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43DC" w14:textId="77777777" w:rsidR="00165070" w:rsidRDefault="00DB5E9A">
      <w:pPr>
        <w:pStyle w:val="a3"/>
        <w:ind w:left="7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2F6B5B" wp14:editId="0B366E09">
            <wp:extent cx="6205381" cy="9778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381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2D1B" w14:textId="77777777" w:rsidR="00165070" w:rsidRDefault="00165070">
      <w:pPr>
        <w:pStyle w:val="a3"/>
        <w:rPr>
          <w:rFonts w:ascii="Times New Roman"/>
          <w:sz w:val="20"/>
        </w:rPr>
      </w:pPr>
    </w:p>
    <w:p w14:paraId="32D94B03" w14:textId="77777777" w:rsidR="00165070" w:rsidRDefault="00165070">
      <w:pPr>
        <w:pStyle w:val="a3"/>
        <w:rPr>
          <w:rFonts w:ascii="Times New Roman"/>
          <w:sz w:val="20"/>
        </w:rPr>
      </w:pPr>
    </w:p>
    <w:p w14:paraId="551F82A3" w14:textId="77777777" w:rsidR="00165070" w:rsidRDefault="00165070">
      <w:pPr>
        <w:pStyle w:val="a3"/>
        <w:rPr>
          <w:rFonts w:ascii="Times New Roman"/>
          <w:sz w:val="20"/>
        </w:rPr>
      </w:pPr>
    </w:p>
    <w:p w14:paraId="34E38B2C" w14:textId="77777777" w:rsidR="003F081D" w:rsidRPr="00D812C5" w:rsidRDefault="003F081D">
      <w:pPr>
        <w:spacing w:before="234" w:line="249" w:lineRule="auto"/>
        <w:ind w:left="844" w:right="471"/>
        <w:jc w:val="center"/>
        <w:rPr>
          <w:b/>
          <w:color w:val="050100"/>
        </w:rPr>
      </w:pPr>
      <w:r w:rsidRPr="00D812C5">
        <w:rPr>
          <w:b/>
          <w:color w:val="050100"/>
        </w:rPr>
        <w:t>29717RU 2925707RU 29727RU 2923307RU 2926907RU 2927907RU 2927007RU 2927107RU 2927207RU</w:t>
      </w:r>
    </w:p>
    <w:p w14:paraId="185ED64D" w14:textId="77777777" w:rsidR="00165070" w:rsidRPr="00D812C5" w:rsidRDefault="00DB5E9A">
      <w:pPr>
        <w:spacing w:before="234" w:line="249" w:lineRule="auto"/>
        <w:ind w:left="844" w:right="471"/>
        <w:jc w:val="center"/>
        <w:rPr>
          <w:b/>
          <w:lang w:val="ru-RU"/>
        </w:rPr>
      </w:pPr>
      <w:r w:rsidRPr="00D812C5">
        <w:rPr>
          <w:b/>
          <w:color w:val="050100"/>
          <w:lang w:val="ru-RU"/>
        </w:rPr>
        <w:t>40В ЛИТИЙ-ИОННАЯ ПЕРЕЗАРЯЖАЕМАЯ БАТАРЕЯ</w:t>
      </w:r>
    </w:p>
    <w:p w14:paraId="09500E1C" w14:textId="77777777" w:rsidR="00165070" w:rsidRPr="00D812C5" w:rsidRDefault="00165070">
      <w:pPr>
        <w:pStyle w:val="a3"/>
        <w:rPr>
          <w:b/>
          <w:sz w:val="22"/>
          <w:szCs w:val="22"/>
          <w:lang w:val="ru-RU"/>
        </w:rPr>
      </w:pPr>
    </w:p>
    <w:p w14:paraId="5F39FC3F" w14:textId="77777777" w:rsidR="00165070" w:rsidRPr="00D812C5" w:rsidRDefault="00165070">
      <w:pPr>
        <w:pStyle w:val="a3"/>
        <w:spacing w:before="2"/>
        <w:rPr>
          <w:b/>
          <w:sz w:val="22"/>
          <w:szCs w:val="22"/>
          <w:lang w:val="ru-RU"/>
        </w:rPr>
      </w:pPr>
    </w:p>
    <w:p w14:paraId="4E8EDFF1" w14:textId="77777777" w:rsidR="00165070" w:rsidRPr="00D812C5" w:rsidRDefault="00DB5E9A">
      <w:pPr>
        <w:spacing w:before="1"/>
        <w:ind w:left="1854"/>
        <w:rPr>
          <w:b/>
          <w:lang w:val="ru-RU"/>
        </w:rPr>
      </w:pPr>
      <w:r w:rsidRPr="00D812C5">
        <w:rPr>
          <w:b/>
          <w:color w:val="050100"/>
          <w:lang w:val="ru-RU"/>
        </w:rPr>
        <w:t>РУКОВОДСТВО ПОЛЬЗОВАТЕЛЯ</w:t>
      </w:r>
    </w:p>
    <w:p w14:paraId="5A31FF55" w14:textId="77777777" w:rsidR="00165070" w:rsidRPr="003F081D" w:rsidRDefault="00165070">
      <w:pPr>
        <w:pStyle w:val="a3"/>
        <w:rPr>
          <w:b/>
          <w:sz w:val="20"/>
          <w:lang w:val="ru-RU"/>
        </w:rPr>
      </w:pPr>
    </w:p>
    <w:p w14:paraId="4B1D5777" w14:textId="77777777" w:rsidR="00165070" w:rsidRPr="003F081D" w:rsidRDefault="00165070">
      <w:pPr>
        <w:pStyle w:val="a3"/>
        <w:rPr>
          <w:b/>
          <w:sz w:val="20"/>
          <w:lang w:val="ru-RU"/>
        </w:rPr>
      </w:pPr>
    </w:p>
    <w:p w14:paraId="3FB1462C" w14:textId="77777777" w:rsidR="00165070" w:rsidRPr="003F081D" w:rsidRDefault="00165070">
      <w:pPr>
        <w:pStyle w:val="a3"/>
        <w:rPr>
          <w:b/>
          <w:sz w:val="20"/>
          <w:lang w:val="ru-RU"/>
        </w:rPr>
      </w:pPr>
      <w:bookmarkStart w:id="0" w:name="_GoBack"/>
      <w:bookmarkEnd w:id="0"/>
    </w:p>
    <w:p w14:paraId="0EDDECF0" w14:textId="77777777" w:rsidR="00165070" w:rsidRPr="003F081D" w:rsidRDefault="00165070">
      <w:pPr>
        <w:pStyle w:val="a3"/>
        <w:rPr>
          <w:b/>
          <w:sz w:val="20"/>
          <w:lang w:val="ru-RU"/>
        </w:rPr>
      </w:pPr>
    </w:p>
    <w:p w14:paraId="72D77CB0" w14:textId="77777777" w:rsidR="00165070" w:rsidRPr="003F081D" w:rsidRDefault="00DB5E9A">
      <w:pPr>
        <w:pStyle w:val="a3"/>
        <w:spacing w:before="1"/>
        <w:rPr>
          <w:b/>
          <w:sz w:val="17"/>
          <w:lang w:val="ru-RU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227F8EE" wp14:editId="12859C01">
            <wp:simplePos x="0" y="0"/>
            <wp:positionH relativeFrom="page">
              <wp:posOffset>3038075</wp:posOffset>
            </wp:positionH>
            <wp:positionV relativeFrom="paragraph">
              <wp:posOffset>149827</wp:posOffset>
            </wp:positionV>
            <wp:extent cx="1447797" cy="3124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7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77368" w14:textId="77777777" w:rsidR="00165070" w:rsidRPr="003F081D" w:rsidRDefault="00165070">
      <w:pPr>
        <w:pStyle w:val="a3"/>
        <w:rPr>
          <w:b/>
          <w:sz w:val="54"/>
          <w:lang w:val="ru-RU"/>
        </w:rPr>
      </w:pPr>
    </w:p>
    <w:p w14:paraId="17734635" w14:textId="77777777" w:rsidR="00165070" w:rsidRPr="003F081D" w:rsidRDefault="00165070">
      <w:pPr>
        <w:pStyle w:val="a3"/>
        <w:rPr>
          <w:b/>
          <w:sz w:val="54"/>
          <w:lang w:val="ru-RU"/>
        </w:rPr>
      </w:pPr>
    </w:p>
    <w:p w14:paraId="3C592889" w14:textId="77777777" w:rsidR="00165070" w:rsidRPr="003F081D" w:rsidRDefault="00165070">
      <w:pPr>
        <w:pStyle w:val="a3"/>
        <w:spacing w:before="10"/>
        <w:rPr>
          <w:b/>
          <w:sz w:val="59"/>
          <w:lang w:val="ru-RU"/>
        </w:rPr>
      </w:pPr>
    </w:p>
    <w:p w14:paraId="4374DBF9" w14:textId="77777777" w:rsidR="00165070" w:rsidRDefault="00DB5E9A">
      <w:pPr>
        <w:spacing w:line="247" w:lineRule="auto"/>
        <w:ind w:left="322" w:right="7026"/>
        <w:rPr>
          <w:b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2ABE882A" wp14:editId="6A7A76C4">
            <wp:simplePos x="0" y="0"/>
            <wp:positionH relativeFrom="page">
              <wp:posOffset>4728343</wp:posOffset>
            </wp:positionH>
            <wp:positionV relativeFrom="paragraph">
              <wp:posOffset>-279454</wp:posOffset>
            </wp:positionV>
            <wp:extent cx="2089136" cy="6076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36" cy="6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BAF721/BAF722/BAF715/BAF724/ BAF725/BAF713</w:t>
      </w:r>
    </w:p>
    <w:p w14:paraId="7527AEE1" w14:textId="77777777" w:rsidR="00165070" w:rsidRDefault="00165070">
      <w:pPr>
        <w:spacing w:line="247" w:lineRule="auto"/>
        <w:rPr>
          <w:sz w:val="24"/>
        </w:rPr>
        <w:sectPr w:rsidR="00165070">
          <w:type w:val="continuous"/>
          <w:pgSz w:w="11910" w:h="16840"/>
          <w:pgMar w:top="1380" w:right="380" w:bottom="280" w:left="320" w:header="720" w:footer="720" w:gutter="0"/>
          <w:cols w:space="720"/>
        </w:sectPr>
      </w:pPr>
    </w:p>
    <w:p w14:paraId="0E6CDC43" w14:textId="77777777" w:rsidR="00165070" w:rsidRDefault="00165070">
      <w:pPr>
        <w:pStyle w:val="a3"/>
        <w:spacing w:before="4"/>
        <w:rPr>
          <w:rFonts w:ascii="Times New Roman"/>
          <w:sz w:val="17"/>
        </w:rPr>
      </w:pPr>
    </w:p>
    <w:p w14:paraId="014AA6D3" w14:textId="77777777" w:rsidR="00165070" w:rsidRDefault="00165070">
      <w:pPr>
        <w:rPr>
          <w:rFonts w:ascii="Times New Roman"/>
          <w:sz w:val="17"/>
        </w:rPr>
        <w:sectPr w:rsidR="00165070">
          <w:pgSz w:w="11910" w:h="16840"/>
          <w:pgMar w:top="1600" w:right="380" w:bottom="280" w:left="320" w:header="720" w:footer="720" w:gutter="0"/>
          <w:cols w:space="720"/>
        </w:sectPr>
      </w:pPr>
    </w:p>
    <w:sdt>
      <w:sdtPr>
        <w:rPr>
          <w:b w:val="0"/>
          <w:bCs w:val="0"/>
          <w:sz w:val="22"/>
          <w:szCs w:val="22"/>
        </w:rPr>
        <w:id w:val="1543714962"/>
        <w:docPartObj>
          <w:docPartGallery w:val="Table of Contents"/>
          <w:docPartUnique/>
        </w:docPartObj>
      </w:sdtPr>
      <w:sdtEndPr/>
      <w:sdtContent>
        <w:p w14:paraId="27EE8DC6" w14:textId="77777777" w:rsidR="00165070" w:rsidRDefault="00DB5E9A">
          <w:pPr>
            <w:pStyle w:val="10"/>
            <w:numPr>
              <w:ilvl w:val="0"/>
              <w:numId w:val="6"/>
            </w:numPr>
            <w:tabs>
              <w:tab w:val="left" w:pos="1053"/>
              <w:tab w:val="left" w:pos="1054"/>
              <w:tab w:val="right" w:leader="dot" w:pos="5352"/>
            </w:tabs>
            <w:spacing w:before="78"/>
            <w:ind w:right="38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6" w:history="1">
            <w:r>
              <w:t>ВАЖНЫЕ ПРАВИЛА ТЕХНИКИ БЕЗОПАСНОСТИ</w:t>
            </w:r>
            <w:r>
              <w:tab/>
              <w:t>2</w:t>
            </w:r>
          </w:hyperlink>
        </w:p>
        <w:p w14:paraId="05C1A35A" w14:textId="77777777" w:rsidR="00165070" w:rsidRDefault="00D812C5">
          <w:pPr>
            <w:pStyle w:val="10"/>
            <w:numPr>
              <w:ilvl w:val="0"/>
              <w:numId w:val="6"/>
            </w:numPr>
            <w:tabs>
              <w:tab w:val="left" w:pos="1053"/>
              <w:tab w:val="left" w:pos="1054"/>
              <w:tab w:val="right" w:leader="dot" w:pos="5352"/>
            </w:tabs>
            <w:ind w:right="39"/>
          </w:pPr>
          <w:hyperlink w:anchor="_TOC_250005" w:history="1">
            <w:r w:rsidR="00DB5E9A">
              <w:t>Правила техники безопасности и предостережения</w:t>
            </w:r>
            <w:r w:rsidR="00DB5E9A">
              <w:tab/>
              <w:t>2</w:t>
            </w:r>
          </w:hyperlink>
        </w:p>
        <w:p w14:paraId="70A45812" w14:textId="77777777" w:rsidR="00165070" w:rsidRDefault="00D812C5">
          <w:pPr>
            <w:pStyle w:val="10"/>
            <w:numPr>
              <w:ilvl w:val="0"/>
              <w:numId w:val="6"/>
            </w:numPr>
            <w:tabs>
              <w:tab w:val="left" w:pos="1053"/>
              <w:tab w:val="left" w:pos="1054"/>
              <w:tab w:val="right" w:leader="dot" w:pos="5353"/>
            </w:tabs>
            <w:ind w:right="38"/>
          </w:pPr>
          <w:hyperlink w:anchor="_TOC_250004" w:history="1">
            <w:r w:rsidR="00DB5E9A">
              <w:t>Экологически безопасная утилизация</w:t>
            </w:r>
            <w:r w:rsidR="00DB5E9A">
              <w:rPr>
                <w:spacing w:val="-1"/>
              </w:rPr>
              <w:t xml:space="preserve"> </w:t>
            </w:r>
            <w:r w:rsidR="00DB5E9A">
              <w:t>батареи</w:t>
            </w:r>
            <w:r w:rsidR="00DB5E9A">
              <w:tab/>
              <w:t>3</w:t>
            </w:r>
          </w:hyperlink>
        </w:p>
        <w:p w14:paraId="6BD39EB7" w14:textId="77777777" w:rsidR="00165070" w:rsidRDefault="00D812C5">
          <w:pPr>
            <w:pStyle w:val="10"/>
            <w:numPr>
              <w:ilvl w:val="0"/>
              <w:numId w:val="6"/>
            </w:numPr>
            <w:tabs>
              <w:tab w:val="left" w:pos="1053"/>
              <w:tab w:val="left" w:pos="1054"/>
              <w:tab w:val="right" w:leader="dot" w:pos="5278"/>
            </w:tabs>
            <w:spacing w:before="101"/>
          </w:pPr>
          <w:hyperlink w:anchor="_TOC_250003" w:history="1">
            <w:r w:rsidR="00DB5E9A">
              <w:br w:type="column"/>
            </w:r>
            <w:r w:rsidR="00DB5E9A">
              <w:t>Эксплуатация</w:t>
            </w:r>
            <w:r w:rsidR="00DB5E9A">
              <w:tab/>
              <w:t>3</w:t>
            </w:r>
          </w:hyperlink>
        </w:p>
        <w:p w14:paraId="307CB191" w14:textId="77777777" w:rsidR="00165070" w:rsidRDefault="00D812C5">
          <w:pPr>
            <w:pStyle w:val="10"/>
            <w:tabs>
              <w:tab w:val="right" w:leader="dot" w:pos="5276"/>
            </w:tabs>
            <w:ind w:left="656" w:firstLine="0"/>
          </w:pPr>
          <w:hyperlink w:anchor="_TOC_250002" w:history="1">
            <w:r w:rsidR="00DB5E9A">
              <w:t>4.1  Проверка</w:t>
            </w:r>
            <w:r w:rsidR="00DB5E9A">
              <w:rPr>
                <w:spacing w:val="-30"/>
              </w:rPr>
              <w:t xml:space="preserve"> </w:t>
            </w:r>
            <w:r w:rsidR="00DB5E9A">
              <w:t>емкости</w:t>
            </w:r>
            <w:r w:rsidR="00DB5E9A">
              <w:rPr>
                <w:spacing w:val="-2"/>
              </w:rPr>
              <w:t xml:space="preserve"> </w:t>
            </w:r>
            <w:r w:rsidR="00DB5E9A">
              <w:t>батареи</w:t>
            </w:r>
            <w:r w:rsidR="00DB5E9A">
              <w:tab/>
              <w:t>3</w:t>
            </w:r>
          </w:hyperlink>
        </w:p>
        <w:p w14:paraId="3AB4CE7C" w14:textId="77777777" w:rsidR="00165070" w:rsidRDefault="00D812C5">
          <w:pPr>
            <w:pStyle w:val="10"/>
            <w:numPr>
              <w:ilvl w:val="0"/>
              <w:numId w:val="6"/>
            </w:numPr>
            <w:tabs>
              <w:tab w:val="left" w:pos="1053"/>
              <w:tab w:val="left" w:pos="1054"/>
              <w:tab w:val="right" w:leader="dot" w:pos="5276"/>
            </w:tabs>
          </w:pPr>
          <w:hyperlink w:anchor="_TOC_250001" w:history="1">
            <w:r w:rsidR="00DB5E9A">
              <w:t>Технические</w:t>
            </w:r>
            <w:r w:rsidR="00DB5E9A">
              <w:rPr>
                <w:spacing w:val="-3"/>
              </w:rPr>
              <w:t xml:space="preserve"> </w:t>
            </w:r>
            <w:r w:rsidR="00DB5E9A">
              <w:t>характеристики</w:t>
            </w:r>
            <w:r w:rsidR="00DB5E9A">
              <w:tab/>
              <w:t>3</w:t>
            </w:r>
          </w:hyperlink>
        </w:p>
        <w:p w14:paraId="45623779" w14:textId="77777777" w:rsidR="00165070" w:rsidRDefault="00D812C5">
          <w:pPr>
            <w:pStyle w:val="10"/>
            <w:numPr>
              <w:ilvl w:val="0"/>
              <w:numId w:val="6"/>
            </w:numPr>
            <w:tabs>
              <w:tab w:val="left" w:pos="1053"/>
              <w:tab w:val="left" w:pos="1054"/>
              <w:tab w:val="right" w:leader="dot" w:pos="5279"/>
            </w:tabs>
          </w:pPr>
          <w:hyperlink w:anchor="_TOC_250000" w:history="1">
            <w:r w:rsidR="00DB5E9A">
              <w:t>Гарантия</w:t>
            </w:r>
            <w:r w:rsidR="00DB5E9A">
              <w:tab/>
              <w:t>4</w:t>
            </w:r>
          </w:hyperlink>
        </w:p>
        <w:p w14:paraId="63F70149" w14:textId="77777777" w:rsidR="00165070" w:rsidRDefault="00DB5E9A">
          <w:r>
            <w:fldChar w:fldCharType="end"/>
          </w:r>
        </w:p>
      </w:sdtContent>
    </w:sdt>
    <w:p w14:paraId="15F92FAE" w14:textId="77777777" w:rsidR="00165070" w:rsidRDefault="00165070">
      <w:pPr>
        <w:sectPr w:rsidR="00165070">
          <w:footerReference w:type="default" r:id="rId10"/>
          <w:pgSz w:w="11910" w:h="16840"/>
          <w:pgMar w:top="600" w:right="380" w:bottom="660" w:left="320" w:header="0" w:footer="465" w:gutter="0"/>
          <w:pgNumType w:start="1"/>
          <w:cols w:num="2" w:space="720" w:equalWidth="0">
            <w:col w:w="5394" w:space="63"/>
            <w:col w:w="5753"/>
          </w:cols>
        </w:sectPr>
      </w:pPr>
    </w:p>
    <w:p w14:paraId="13A6D7BE" w14:textId="77777777" w:rsidR="00165070" w:rsidRDefault="00DB5E9A">
      <w:pPr>
        <w:pStyle w:val="1"/>
        <w:numPr>
          <w:ilvl w:val="0"/>
          <w:numId w:val="5"/>
        </w:numPr>
        <w:tabs>
          <w:tab w:val="left" w:pos="547"/>
        </w:tabs>
        <w:spacing w:before="78"/>
        <w:ind w:right="1276" w:hanging="284"/>
      </w:pPr>
      <w:bookmarkStart w:id="1" w:name="_TOC_250006"/>
      <w:bookmarkEnd w:id="1"/>
      <w:r>
        <w:lastRenderedPageBreak/>
        <w:t>ВАЖНЫЕ ПРАВИЛА ТЕХНИКИ БЕЗОПАСНОСТИ</w:t>
      </w:r>
    </w:p>
    <w:p w14:paraId="02AF49FA" w14:textId="77777777" w:rsidR="00165070" w:rsidRPr="003F081D" w:rsidRDefault="00DB5E9A">
      <w:pPr>
        <w:pStyle w:val="a3"/>
        <w:tabs>
          <w:tab w:val="left" w:pos="1394"/>
          <w:tab w:val="left" w:pos="3620"/>
        </w:tabs>
        <w:spacing w:before="119"/>
        <w:ind w:left="261" w:right="39"/>
        <w:jc w:val="both"/>
        <w:rPr>
          <w:lang w:val="ru-RU"/>
        </w:rPr>
      </w:pPr>
      <w:r w:rsidRPr="003F081D">
        <w:rPr>
          <w:lang w:val="ru-RU"/>
        </w:rPr>
        <w:t>Для</w:t>
      </w:r>
      <w:r w:rsidRPr="003F081D">
        <w:rPr>
          <w:lang w:val="ru-RU"/>
        </w:rPr>
        <w:tab/>
        <w:t>надлежащего</w:t>
      </w:r>
      <w:r w:rsidRPr="003F081D">
        <w:rPr>
          <w:lang w:val="ru-RU"/>
        </w:rPr>
        <w:tab/>
        <w:t>использования, технического обслуживания и хранения данного аккумулятора очень важно прочитать и понять инструкции, приведенные в настоящем</w:t>
      </w:r>
      <w:r w:rsidRPr="003F081D">
        <w:rPr>
          <w:spacing w:val="-6"/>
          <w:lang w:val="ru-RU"/>
        </w:rPr>
        <w:t xml:space="preserve"> </w:t>
      </w:r>
      <w:r w:rsidRPr="003F081D">
        <w:rPr>
          <w:lang w:val="ru-RU"/>
        </w:rPr>
        <w:t>руководстве.</w:t>
      </w:r>
    </w:p>
    <w:p w14:paraId="19B5A6E8" w14:textId="77777777" w:rsidR="00165070" w:rsidRPr="003F081D" w:rsidRDefault="00DB5E9A">
      <w:pPr>
        <w:pStyle w:val="a3"/>
        <w:spacing w:before="120"/>
        <w:ind w:left="261" w:right="39"/>
        <w:jc w:val="both"/>
        <w:rPr>
          <w:lang w:val="ru-RU"/>
        </w:rPr>
      </w:pPr>
      <w:r w:rsidRPr="003F081D">
        <w:rPr>
          <w:lang w:val="ru-RU"/>
        </w:rPr>
        <w:t>Чтобы избежать серьезного травмирования, возникновения риска возгорания, взрыва и опасности удара электрическим током или смертельного поражения электротоком:</w:t>
      </w:r>
    </w:p>
    <w:p w14:paraId="68D0D6C4" w14:textId="77777777" w:rsidR="00165070" w:rsidRDefault="00DB5E9A">
      <w:pPr>
        <w:pStyle w:val="a4"/>
        <w:numPr>
          <w:ilvl w:val="0"/>
          <w:numId w:val="4"/>
        </w:numPr>
        <w:tabs>
          <w:tab w:val="left" w:pos="475"/>
        </w:tabs>
        <w:spacing w:before="119"/>
        <w:ind w:right="40" w:hanging="284"/>
        <w:rPr>
          <w:sz w:val="24"/>
        </w:rPr>
      </w:pPr>
      <w:r w:rsidRPr="003F081D">
        <w:rPr>
          <w:sz w:val="24"/>
          <w:lang w:val="ru-RU"/>
        </w:rPr>
        <w:t xml:space="preserve">Если корпус аккумуляторной батареи имеет трещины или повреждения, НЕ помещайте ее в зарядное устройство. </w:t>
      </w:r>
      <w:proofErr w:type="spellStart"/>
      <w:r>
        <w:rPr>
          <w:sz w:val="24"/>
        </w:rPr>
        <w:t>Замените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батарею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аккумуляторной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батареей</w:t>
      </w:r>
      <w:proofErr w:type="spellEnd"/>
      <w:r>
        <w:rPr>
          <w:sz w:val="24"/>
        </w:rPr>
        <w:t>.</w:t>
      </w:r>
    </w:p>
    <w:p w14:paraId="2ECC0ECC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39" w:hanging="284"/>
        <w:rPr>
          <w:sz w:val="24"/>
          <w:lang w:val="ru-RU"/>
        </w:rPr>
      </w:pPr>
      <w:r w:rsidRPr="003F081D">
        <w:rPr>
          <w:sz w:val="24"/>
          <w:lang w:val="ru-RU"/>
        </w:rPr>
        <w:t>Заряжайте аккумуляторную батарею только с помощью рекомендуемого зарядного устройства.</w:t>
      </w:r>
    </w:p>
    <w:p w14:paraId="656069AB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38" w:hanging="284"/>
        <w:rPr>
          <w:sz w:val="24"/>
          <w:lang w:val="ru-RU"/>
        </w:rPr>
      </w:pPr>
      <w:r w:rsidRPr="003F081D">
        <w:rPr>
          <w:sz w:val="24"/>
          <w:lang w:val="ru-RU"/>
        </w:rPr>
        <w:t>НЕ замыкайте клеммы аккумуляторной батареи.</w:t>
      </w:r>
    </w:p>
    <w:p w14:paraId="3EC2C2DA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39" w:hanging="284"/>
        <w:rPr>
          <w:sz w:val="24"/>
          <w:lang w:val="ru-RU"/>
        </w:rPr>
      </w:pPr>
      <w:r w:rsidRPr="003F081D">
        <w:rPr>
          <w:sz w:val="24"/>
          <w:lang w:val="ru-RU"/>
        </w:rPr>
        <w:t>НЕ допускайте перегрева аккумуляторной батареи или зарядного устройства. Если они теплые, то дайте им остыть. Выполняйте перезарядку только при комнатной</w:t>
      </w:r>
      <w:r w:rsidRPr="003F081D">
        <w:rPr>
          <w:spacing w:val="-2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температуре.</w:t>
      </w:r>
    </w:p>
    <w:p w14:paraId="50B9F717" w14:textId="77777777" w:rsidR="00165070" w:rsidRDefault="00DB5E9A">
      <w:pPr>
        <w:pStyle w:val="a4"/>
        <w:numPr>
          <w:ilvl w:val="0"/>
          <w:numId w:val="4"/>
        </w:numPr>
        <w:tabs>
          <w:tab w:val="left" w:pos="475"/>
        </w:tabs>
        <w:ind w:right="39" w:hanging="284"/>
        <w:rPr>
          <w:sz w:val="24"/>
        </w:rPr>
      </w:pPr>
      <w:r w:rsidRPr="003F081D">
        <w:rPr>
          <w:sz w:val="24"/>
          <w:lang w:val="ru-RU"/>
        </w:rPr>
        <w:t xml:space="preserve">Не размещайте аккумуляторную батарею в месте воздействия солнечных лучей или возле источника тепла. </w:t>
      </w:r>
      <w:proofErr w:type="spellStart"/>
      <w:r>
        <w:rPr>
          <w:sz w:val="24"/>
        </w:rPr>
        <w:t>Храните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комнатной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температуре</w:t>
      </w:r>
      <w:proofErr w:type="spellEnd"/>
      <w:r>
        <w:rPr>
          <w:sz w:val="24"/>
        </w:rPr>
        <w:t>.</w:t>
      </w:r>
    </w:p>
    <w:p w14:paraId="09491BA7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39" w:hanging="284"/>
        <w:rPr>
          <w:sz w:val="24"/>
          <w:lang w:val="ru-RU"/>
        </w:rPr>
      </w:pPr>
      <w:r w:rsidRPr="003F081D">
        <w:rPr>
          <w:sz w:val="24"/>
          <w:lang w:val="ru-RU"/>
        </w:rPr>
        <w:t>Храните устройство в затененном, прохладном и сухом месте, если аккумулятор не заряжается в течение длительного периода времени; заряжайте аккумулятор в течение 2 часов</w:t>
      </w:r>
      <w:r w:rsidRPr="003F081D">
        <w:rPr>
          <w:spacing w:val="46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через каждые 2</w:t>
      </w:r>
      <w:r w:rsidRPr="003F081D">
        <w:rPr>
          <w:spacing w:val="-4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месяца.</w:t>
      </w:r>
    </w:p>
    <w:p w14:paraId="54B69787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spacing w:before="121"/>
        <w:ind w:right="39" w:hanging="284"/>
        <w:rPr>
          <w:sz w:val="24"/>
          <w:lang w:val="ru-RU"/>
        </w:rPr>
      </w:pPr>
      <w:r w:rsidRPr="003F081D">
        <w:rPr>
          <w:sz w:val="24"/>
          <w:lang w:val="ru-RU"/>
        </w:rPr>
        <w:t xml:space="preserve">Элементы аккумуляторной батареи могут иметь незначительную утечку в экстремальных условиях эксплуатации или при повышенной температуре. Если наружное уплотнение </w:t>
      </w:r>
      <w:proofErr w:type="gramStart"/>
      <w:r w:rsidRPr="003F081D">
        <w:rPr>
          <w:sz w:val="24"/>
          <w:lang w:val="ru-RU"/>
        </w:rPr>
        <w:t>повреждено</w:t>
      </w:r>
      <w:proofErr w:type="gramEnd"/>
      <w:r w:rsidRPr="003F081D">
        <w:rPr>
          <w:sz w:val="24"/>
          <w:lang w:val="ru-RU"/>
        </w:rPr>
        <w:t xml:space="preserve"> и вытекающая жидкость попадает на</w:t>
      </w:r>
      <w:r w:rsidRPr="003F081D">
        <w:rPr>
          <w:spacing w:val="-12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кожу:</w:t>
      </w:r>
    </w:p>
    <w:p w14:paraId="7BE00948" w14:textId="77777777" w:rsidR="00165070" w:rsidRPr="003F081D" w:rsidRDefault="00DB5E9A">
      <w:pPr>
        <w:pStyle w:val="a4"/>
        <w:numPr>
          <w:ilvl w:val="0"/>
          <w:numId w:val="3"/>
        </w:numPr>
        <w:tabs>
          <w:tab w:val="left" w:pos="547"/>
        </w:tabs>
        <w:ind w:hanging="284"/>
        <w:jc w:val="left"/>
        <w:rPr>
          <w:sz w:val="24"/>
          <w:lang w:val="ru-RU"/>
        </w:rPr>
      </w:pPr>
      <w:r w:rsidRPr="003F081D">
        <w:rPr>
          <w:sz w:val="24"/>
          <w:lang w:val="ru-RU"/>
        </w:rPr>
        <w:t>Немедленно смойте ее мыльной</w:t>
      </w:r>
      <w:r w:rsidRPr="003F081D">
        <w:rPr>
          <w:spacing w:val="-7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водой.</w:t>
      </w:r>
    </w:p>
    <w:p w14:paraId="5CD0F6EE" w14:textId="77777777" w:rsidR="00165070" w:rsidRPr="003F081D" w:rsidRDefault="00DB5E9A">
      <w:pPr>
        <w:pStyle w:val="a4"/>
        <w:numPr>
          <w:ilvl w:val="0"/>
          <w:numId w:val="3"/>
        </w:numPr>
        <w:tabs>
          <w:tab w:val="left" w:pos="547"/>
        </w:tabs>
        <w:ind w:right="39" w:hanging="284"/>
        <w:rPr>
          <w:sz w:val="24"/>
          <w:lang w:val="ru-RU"/>
        </w:rPr>
      </w:pPr>
      <w:r w:rsidRPr="003F081D">
        <w:rPr>
          <w:sz w:val="24"/>
          <w:lang w:val="ru-RU"/>
        </w:rPr>
        <w:t>Нейтрализуйте лимонным соком, уксусом или другой слабой</w:t>
      </w:r>
      <w:r w:rsidRPr="003F081D">
        <w:rPr>
          <w:spacing w:val="-2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кислотой.</w:t>
      </w:r>
    </w:p>
    <w:p w14:paraId="579DF854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  <w:tab w:val="left" w:pos="4167"/>
        </w:tabs>
        <w:ind w:right="39" w:hanging="284"/>
        <w:rPr>
          <w:sz w:val="24"/>
          <w:lang w:val="ru-RU"/>
        </w:rPr>
      </w:pPr>
      <w:r w:rsidRPr="003F081D">
        <w:rPr>
          <w:sz w:val="24"/>
          <w:lang w:val="ru-RU"/>
        </w:rPr>
        <w:t>Если вытекшая жидкость попадет в глаза, необходимо</w:t>
      </w:r>
      <w:r w:rsidRPr="003F081D">
        <w:rPr>
          <w:sz w:val="24"/>
          <w:lang w:val="ru-RU"/>
        </w:rPr>
        <w:tab/>
      </w:r>
      <w:r w:rsidRPr="003F081D">
        <w:rPr>
          <w:spacing w:val="-1"/>
          <w:sz w:val="24"/>
          <w:lang w:val="ru-RU"/>
        </w:rPr>
        <w:t xml:space="preserve">выполнить </w:t>
      </w:r>
      <w:r w:rsidRPr="003F081D">
        <w:rPr>
          <w:sz w:val="24"/>
          <w:lang w:val="ru-RU"/>
        </w:rPr>
        <w:t>вышеприведенные инструкции и обратиться за медицинской</w:t>
      </w:r>
      <w:r w:rsidRPr="003F081D">
        <w:rPr>
          <w:spacing w:val="-5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помощью.</w:t>
      </w:r>
    </w:p>
    <w:p w14:paraId="624C8F9F" w14:textId="77777777" w:rsidR="00165070" w:rsidRDefault="00DB5E9A">
      <w:pPr>
        <w:pStyle w:val="a4"/>
        <w:numPr>
          <w:ilvl w:val="0"/>
          <w:numId w:val="4"/>
        </w:numPr>
        <w:tabs>
          <w:tab w:val="left" w:pos="475"/>
        </w:tabs>
        <w:ind w:hanging="284"/>
        <w:rPr>
          <w:sz w:val="24"/>
        </w:rPr>
      </w:pPr>
      <w:proofErr w:type="spellStart"/>
      <w:r>
        <w:rPr>
          <w:sz w:val="24"/>
        </w:rPr>
        <w:t>Следует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перед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использованием</w:t>
      </w:r>
      <w:proofErr w:type="spellEnd"/>
    </w:p>
    <w:p w14:paraId="2E2EB030" w14:textId="77777777" w:rsidR="00165070" w:rsidRPr="003F081D" w:rsidRDefault="00DB5E9A">
      <w:pPr>
        <w:pStyle w:val="a3"/>
        <w:spacing w:before="77"/>
        <w:ind w:left="546" w:right="117"/>
        <w:jc w:val="both"/>
        <w:rPr>
          <w:lang w:val="ru-RU"/>
        </w:rPr>
      </w:pPr>
      <w:r w:rsidRPr="003F081D">
        <w:rPr>
          <w:lang w:val="ru-RU"/>
        </w:rPr>
        <w:br w:type="column"/>
      </w:r>
      <w:r w:rsidRPr="003F081D">
        <w:rPr>
          <w:lang w:val="ru-RU"/>
        </w:rPr>
        <w:t>аккумуляторной батареи, подходит ли выходное напряжение и ток зарядного устройства для ее подзарядки.</w:t>
      </w:r>
    </w:p>
    <w:p w14:paraId="5029EAB7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6" w:hanging="284"/>
        <w:rPr>
          <w:sz w:val="24"/>
          <w:lang w:val="ru-RU"/>
        </w:rPr>
      </w:pPr>
      <w:r w:rsidRPr="003F081D">
        <w:rPr>
          <w:sz w:val="24"/>
          <w:lang w:val="ru-RU"/>
        </w:rPr>
        <w:t>Во время транспортировки аккумуляторная батарея должна иметь защитную упаковку.</w:t>
      </w:r>
    </w:p>
    <w:p w14:paraId="731E610B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6" w:hanging="284"/>
        <w:rPr>
          <w:sz w:val="24"/>
          <w:lang w:val="ru-RU"/>
        </w:rPr>
      </w:pPr>
      <w:r w:rsidRPr="003F081D">
        <w:rPr>
          <w:sz w:val="24"/>
          <w:lang w:val="ru-RU"/>
        </w:rPr>
        <w:t>Обращайтесь с устройством с осторожностью.</w:t>
      </w:r>
    </w:p>
    <w:p w14:paraId="6F7DD8C8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7" w:hanging="284"/>
        <w:rPr>
          <w:sz w:val="24"/>
          <w:lang w:val="ru-RU"/>
        </w:rPr>
      </w:pPr>
      <w:r w:rsidRPr="003F081D">
        <w:rPr>
          <w:sz w:val="24"/>
          <w:lang w:val="ru-RU"/>
        </w:rPr>
        <w:t>Размещайте его на достаточном расстоянии от источников влаги и</w:t>
      </w:r>
      <w:r w:rsidRPr="003F081D">
        <w:rPr>
          <w:spacing w:val="-9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огня.</w:t>
      </w:r>
    </w:p>
    <w:p w14:paraId="49F25F2D" w14:textId="77777777" w:rsidR="00165070" w:rsidRDefault="00DB5E9A">
      <w:pPr>
        <w:pStyle w:val="1"/>
        <w:numPr>
          <w:ilvl w:val="0"/>
          <w:numId w:val="5"/>
        </w:numPr>
        <w:tabs>
          <w:tab w:val="left" w:pos="547"/>
        </w:tabs>
        <w:ind w:right="115" w:hanging="284"/>
        <w:jc w:val="both"/>
      </w:pPr>
      <w:bookmarkStart w:id="2" w:name="_TOC_250005"/>
      <w:bookmarkEnd w:id="2"/>
      <w:r>
        <w:t>ПРАВИЛА ТЕХНИКИ БЕЗОПАСНОСТИ И ПРЕДОСТЕРЕЖЕНИЯ</w:t>
      </w:r>
    </w:p>
    <w:p w14:paraId="723A1830" w14:textId="77777777" w:rsidR="00165070" w:rsidRDefault="00DB5E9A">
      <w:pPr>
        <w:pStyle w:val="a4"/>
        <w:numPr>
          <w:ilvl w:val="0"/>
          <w:numId w:val="4"/>
        </w:numPr>
        <w:tabs>
          <w:tab w:val="left" w:pos="475"/>
        </w:tabs>
        <w:spacing w:before="119"/>
        <w:ind w:hanging="284"/>
        <w:jc w:val="left"/>
        <w:rPr>
          <w:sz w:val="24"/>
        </w:rPr>
      </w:pP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разбирайте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аккумулятор</w:t>
      </w:r>
      <w:proofErr w:type="spellEnd"/>
      <w:r>
        <w:rPr>
          <w:sz w:val="24"/>
        </w:rPr>
        <w:t>.</w:t>
      </w:r>
    </w:p>
    <w:p w14:paraId="39BED748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hanging="284"/>
        <w:jc w:val="left"/>
        <w:rPr>
          <w:sz w:val="24"/>
          <w:lang w:val="ru-RU"/>
        </w:rPr>
      </w:pPr>
      <w:r w:rsidRPr="003F081D">
        <w:rPr>
          <w:sz w:val="24"/>
          <w:lang w:val="ru-RU"/>
        </w:rPr>
        <w:t>Не допускайте к нему</w:t>
      </w:r>
      <w:r w:rsidRPr="003F081D">
        <w:rPr>
          <w:spacing w:val="-6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детей.</w:t>
      </w:r>
    </w:p>
    <w:p w14:paraId="6955CA15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5" w:hanging="284"/>
        <w:rPr>
          <w:sz w:val="24"/>
          <w:lang w:val="ru-RU"/>
        </w:rPr>
      </w:pPr>
      <w:r w:rsidRPr="003F081D">
        <w:rPr>
          <w:sz w:val="24"/>
          <w:lang w:val="ru-RU"/>
        </w:rPr>
        <w:t>Запрещается подвергать аккумулятор воздействию пресной или соленой воды, он должен храниться и находиться в прохладном и сухом</w:t>
      </w:r>
      <w:r w:rsidRPr="003F081D">
        <w:rPr>
          <w:spacing w:val="-3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помещении.</w:t>
      </w:r>
    </w:p>
    <w:p w14:paraId="1B367B2C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4" w:hanging="284"/>
        <w:rPr>
          <w:sz w:val="24"/>
          <w:lang w:val="ru-RU"/>
        </w:rPr>
      </w:pPr>
      <w:r w:rsidRPr="003F081D">
        <w:rPr>
          <w:sz w:val="24"/>
          <w:lang w:val="ru-RU"/>
        </w:rPr>
        <w:t xml:space="preserve">Не размещайте аккумуляторную батарею в местах с </w:t>
      </w:r>
      <w:proofErr w:type="gramStart"/>
      <w:r w:rsidRPr="003F081D">
        <w:rPr>
          <w:sz w:val="24"/>
          <w:lang w:val="ru-RU"/>
        </w:rPr>
        <w:t>повышенной  температурой</w:t>
      </w:r>
      <w:proofErr w:type="gramEnd"/>
      <w:r w:rsidRPr="003F081D">
        <w:rPr>
          <w:sz w:val="24"/>
          <w:lang w:val="ru-RU"/>
        </w:rPr>
        <w:t>, таких как источники огня, тепла и</w:t>
      </w:r>
      <w:r w:rsidRPr="003F081D">
        <w:rPr>
          <w:spacing w:val="-7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т.д.</w:t>
      </w:r>
    </w:p>
    <w:p w14:paraId="141FFDE9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  <w:tab w:val="left" w:pos="2795"/>
          <w:tab w:val="left" w:pos="4411"/>
        </w:tabs>
        <w:ind w:right="113" w:hanging="284"/>
        <w:rPr>
          <w:sz w:val="24"/>
          <w:lang w:val="ru-RU"/>
        </w:rPr>
      </w:pPr>
      <w:r w:rsidRPr="003F081D">
        <w:rPr>
          <w:sz w:val="24"/>
          <w:lang w:val="ru-RU"/>
        </w:rPr>
        <w:t>Запрещается</w:t>
      </w:r>
      <w:r w:rsidRPr="003F081D">
        <w:rPr>
          <w:sz w:val="24"/>
          <w:lang w:val="ru-RU"/>
        </w:rPr>
        <w:tab/>
        <w:t>менять</w:t>
      </w:r>
      <w:r w:rsidRPr="003F081D">
        <w:rPr>
          <w:sz w:val="24"/>
          <w:lang w:val="ru-RU"/>
        </w:rPr>
        <w:tab/>
        <w:t>местами положительную и отрицательную клеммы аккумулятора.</w:t>
      </w:r>
    </w:p>
    <w:p w14:paraId="2A5C8C97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3" w:hanging="284"/>
        <w:rPr>
          <w:sz w:val="24"/>
          <w:lang w:val="ru-RU"/>
        </w:rPr>
      </w:pPr>
      <w:r w:rsidRPr="003F081D">
        <w:rPr>
          <w:sz w:val="24"/>
          <w:lang w:val="ru-RU"/>
        </w:rPr>
        <w:t>Запрещается подключать положительную и отрицательную клеммы аккумулятора друг к другую с помощью любых металлических</w:t>
      </w:r>
      <w:r w:rsidRPr="003F081D">
        <w:rPr>
          <w:spacing w:val="-3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предметов.</w:t>
      </w:r>
    </w:p>
    <w:p w14:paraId="3B8A587E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</w:tabs>
        <w:ind w:right="115" w:hanging="284"/>
        <w:rPr>
          <w:sz w:val="24"/>
          <w:lang w:val="ru-RU"/>
        </w:rPr>
      </w:pPr>
      <w:r w:rsidRPr="003F081D">
        <w:rPr>
          <w:sz w:val="24"/>
          <w:lang w:val="ru-RU"/>
        </w:rPr>
        <w:t>Запрещается стучать по аккумулятору, ронять или наступать на</w:t>
      </w:r>
      <w:r w:rsidRPr="003F081D">
        <w:rPr>
          <w:spacing w:val="-3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него.</w:t>
      </w:r>
    </w:p>
    <w:p w14:paraId="4571B93B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  <w:tab w:val="left" w:pos="2761"/>
          <w:tab w:val="left" w:pos="3257"/>
          <w:tab w:val="left" w:pos="4289"/>
          <w:tab w:val="left" w:pos="4749"/>
        </w:tabs>
        <w:ind w:right="114" w:hanging="284"/>
        <w:rPr>
          <w:sz w:val="24"/>
          <w:lang w:val="ru-RU"/>
        </w:rPr>
      </w:pPr>
      <w:r w:rsidRPr="003F081D">
        <w:rPr>
          <w:sz w:val="24"/>
          <w:lang w:val="ru-RU"/>
        </w:rPr>
        <w:t>Запрещается</w:t>
      </w:r>
      <w:r w:rsidRPr="003F081D">
        <w:rPr>
          <w:sz w:val="24"/>
          <w:lang w:val="ru-RU"/>
        </w:rPr>
        <w:tab/>
        <w:t>выполнять</w:t>
      </w:r>
      <w:r w:rsidRPr="003F081D">
        <w:rPr>
          <w:sz w:val="24"/>
          <w:lang w:val="ru-RU"/>
        </w:rPr>
        <w:tab/>
      </w:r>
      <w:r w:rsidRPr="003F081D">
        <w:rPr>
          <w:sz w:val="24"/>
          <w:lang w:val="ru-RU"/>
        </w:rPr>
        <w:tab/>
        <w:t>пайку непосредственно</w:t>
      </w:r>
      <w:r w:rsidRPr="003F081D">
        <w:rPr>
          <w:sz w:val="24"/>
          <w:lang w:val="ru-RU"/>
        </w:rPr>
        <w:tab/>
      </w:r>
      <w:r w:rsidRPr="003F081D">
        <w:rPr>
          <w:sz w:val="24"/>
          <w:lang w:val="ru-RU"/>
        </w:rPr>
        <w:tab/>
        <w:t>на</w:t>
      </w:r>
      <w:r w:rsidRPr="003F081D">
        <w:rPr>
          <w:sz w:val="24"/>
          <w:lang w:val="ru-RU"/>
        </w:rPr>
        <w:tab/>
        <w:t>контактах аккумуляторной батареи и протыкать ее гвоздями или острыми</w:t>
      </w:r>
      <w:r w:rsidRPr="003F081D">
        <w:rPr>
          <w:spacing w:val="-6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инструментами.</w:t>
      </w:r>
    </w:p>
    <w:p w14:paraId="36DBF602" w14:textId="77777777" w:rsidR="00165070" w:rsidRDefault="00DB5E9A">
      <w:pPr>
        <w:pStyle w:val="a4"/>
        <w:numPr>
          <w:ilvl w:val="0"/>
          <w:numId w:val="4"/>
        </w:numPr>
        <w:tabs>
          <w:tab w:val="left" w:pos="475"/>
        </w:tabs>
        <w:spacing w:before="121"/>
        <w:ind w:right="114" w:hanging="284"/>
        <w:rPr>
          <w:sz w:val="24"/>
        </w:rPr>
      </w:pPr>
      <w:r w:rsidRPr="003F081D">
        <w:rPr>
          <w:sz w:val="24"/>
          <w:lang w:val="ru-RU"/>
        </w:rPr>
        <w:t xml:space="preserve">В случае если аккумулятор протечет и его жидкость попадет в глаза, то запрещается их тереть. </w:t>
      </w:r>
      <w:proofErr w:type="spellStart"/>
      <w:r>
        <w:rPr>
          <w:sz w:val="24"/>
        </w:rPr>
        <w:t>Следует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тщательно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промыть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водой</w:t>
      </w:r>
      <w:proofErr w:type="spellEnd"/>
      <w:r>
        <w:rPr>
          <w:sz w:val="24"/>
        </w:rPr>
        <w:t>.</w:t>
      </w:r>
    </w:p>
    <w:p w14:paraId="2F7981F2" w14:textId="77777777" w:rsidR="00165070" w:rsidRPr="003F081D" w:rsidRDefault="00DB5E9A">
      <w:pPr>
        <w:pStyle w:val="a4"/>
        <w:numPr>
          <w:ilvl w:val="0"/>
          <w:numId w:val="4"/>
        </w:numPr>
        <w:tabs>
          <w:tab w:val="left" w:pos="475"/>
          <w:tab w:val="left" w:pos="2642"/>
          <w:tab w:val="left" w:pos="4321"/>
        </w:tabs>
        <w:ind w:right="113" w:hanging="284"/>
        <w:rPr>
          <w:sz w:val="24"/>
          <w:lang w:val="ru-RU"/>
        </w:rPr>
      </w:pPr>
      <w:r w:rsidRPr="003F081D">
        <w:rPr>
          <w:sz w:val="24"/>
          <w:lang w:val="ru-RU"/>
        </w:rPr>
        <w:t>Немедленно прекратите использовать аккумуляторную батарею, если при ее эксплуатации появляется посторонний запах, она нагревается, происходит изменение ее цвета, формы или возникают</w:t>
      </w:r>
      <w:r w:rsidRPr="003F081D">
        <w:rPr>
          <w:sz w:val="24"/>
          <w:lang w:val="ru-RU"/>
        </w:rPr>
        <w:tab/>
        <w:t>другие</w:t>
      </w:r>
      <w:r w:rsidRPr="003F081D">
        <w:rPr>
          <w:sz w:val="24"/>
          <w:lang w:val="ru-RU"/>
        </w:rPr>
        <w:tab/>
        <w:t>факторы.</w:t>
      </w:r>
    </w:p>
    <w:p w14:paraId="637AE4DF" w14:textId="77777777" w:rsidR="00165070" w:rsidRPr="003F081D" w:rsidRDefault="00165070">
      <w:pPr>
        <w:jc w:val="both"/>
        <w:rPr>
          <w:sz w:val="24"/>
          <w:lang w:val="ru-RU"/>
        </w:rPr>
        <w:sectPr w:rsidR="00165070" w:rsidRPr="003F081D">
          <w:pgSz w:w="11910" w:h="16840"/>
          <w:pgMar w:top="600" w:right="380" w:bottom="660" w:left="320" w:header="0" w:footer="465" w:gutter="0"/>
          <w:cols w:num="2" w:space="720" w:equalWidth="0">
            <w:col w:w="5415" w:space="300"/>
            <w:col w:w="5495"/>
          </w:cols>
        </w:sectPr>
      </w:pPr>
    </w:p>
    <w:p w14:paraId="7CAB358B" w14:textId="77777777" w:rsidR="00165070" w:rsidRDefault="00DB5E9A">
      <w:pPr>
        <w:pStyle w:val="1"/>
        <w:numPr>
          <w:ilvl w:val="0"/>
          <w:numId w:val="5"/>
        </w:numPr>
        <w:tabs>
          <w:tab w:val="left" w:pos="547"/>
        </w:tabs>
        <w:spacing w:before="221"/>
        <w:ind w:right="1102" w:hanging="284"/>
      </w:pPr>
      <w:bookmarkStart w:id="3" w:name="_TOC_250004"/>
      <w:r>
        <w:lastRenderedPageBreak/>
        <w:t>ЭКОЛОГИЧЕСКИ БЕЗОПАСНАЯ УТИЛИЗАЦИЯ</w:t>
      </w:r>
      <w:r>
        <w:rPr>
          <w:spacing w:val="-1"/>
        </w:rPr>
        <w:t xml:space="preserve"> </w:t>
      </w:r>
      <w:bookmarkEnd w:id="3"/>
      <w:r>
        <w:t>БАТАРЕИ</w:t>
      </w:r>
    </w:p>
    <w:p w14:paraId="4F322356" w14:textId="77777777" w:rsidR="00165070" w:rsidRDefault="00DB5E9A">
      <w:pPr>
        <w:pStyle w:val="1"/>
        <w:numPr>
          <w:ilvl w:val="0"/>
          <w:numId w:val="5"/>
        </w:numPr>
        <w:tabs>
          <w:tab w:val="left" w:pos="547"/>
        </w:tabs>
        <w:ind w:hanging="284"/>
      </w:pPr>
      <w:bookmarkStart w:id="4" w:name="_TOC_250003"/>
      <w:bookmarkEnd w:id="4"/>
      <w:r>
        <w:t>ЭКСПЛУАТАЦИЯ</w:t>
      </w:r>
    </w:p>
    <w:p w14:paraId="51826E3C" w14:textId="77777777" w:rsidR="00165070" w:rsidRDefault="00DB5E9A">
      <w:pPr>
        <w:pStyle w:val="1"/>
        <w:spacing w:before="154"/>
        <w:ind w:left="261" w:firstLine="0"/>
      </w:pPr>
      <w:bookmarkStart w:id="5" w:name="_TOC_250002"/>
      <w:bookmarkEnd w:id="5"/>
      <w:r>
        <w:t>4.1 ПРОВЕРКА ЕМКОСТИ БАТАРЕИ</w:t>
      </w:r>
    </w:p>
    <w:p w14:paraId="13CBE564" w14:textId="77777777" w:rsidR="00165070" w:rsidRDefault="00DB5E9A">
      <w:pPr>
        <w:pStyle w:val="a3"/>
        <w:spacing w:before="112"/>
        <w:ind w:left="262" w:right="320"/>
      </w:pPr>
      <w:r w:rsidRPr="003F081D">
        <w:rPr>
          <w:lang w:val="ru-RU"/>
        </w:rPr>
        <w:t>Нажмите на кнопку зарядки аккумулятора (</w:t>
      </w:r>
      <w:r>
        <w:t>BCI</w:t>
      </w:r>
      <w:r w:rsidRPr="003F081D">
        <w:rPr>
          <w:lang w:val="ru-RU"/>
        </w:rPr>
        <w:t xml:space="preserve">). При этом загорятся индикаторы уровня заряда батареи. </w:t>
      </w:r>
      <w:proofErr w:type="spellStart"/>
      <w:r>
        <w:t>Смотрите</w:t>
      </w:r>
      <w:proofErr w:type="spellEnd"/>
      <w:r>
        <w:t xml:space="preserve"> </w:t>
      </w:r>
      <w:proofErr w:type="spellStart"/>
      <w:r>
        <w:t>таблицу</w:t>
      </w:r>
      <w:proofErr w:type="spellEnd"/>
      <w:r>
        <w:t xml:space="preserve"> </w:t>
      </w:r>
      <w:proofErr w:type="spellStart"/>
      <w:r>
        <w:t>ниже</w:t>
      </w:r>
      <w:proofErr w:type="spellEnd"/>
      <w:r>
        <w:t>:</w:t>
      </w:r>
    </w:p>
    <w:p w14:paraId="102BEEE5" w14:textId="77777777" w:rsidR="00165070" w:rsidRDefault="00DB5E9A">
      <w:pPr>
        <w:pStyle w:val="a3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72B304A" wp14:editId="4EE88716">
            <wp:simplePos x="0" y="0"/>
            <wp:positionH relativeFrom="page">
              <wp:posOffset>1001257</wp:posOffset>
            </wp:positionH>
            <wp:positionV relativeFrom="paragraph">
              <wp:posOffset>208272</wp:posOffset>
            </wp:positionV>
            <wp:extent cx="1961034" cy="4762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03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87833" w14:textId="77777777" w:rsidR="00165070" w:rsidRDefault="00165070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3544"/>
      </w:tblGrid>
      <w:tr w:rsidR="00165070" w14:paraId="2A77EDC0" w14:textId="77777777">
        <w:trPr>
          <w:trHeight w:val="252"/>
        </w:trPr>
        <w:tc>
          <w:tcPr>
            <w:tcW w:w="1576" w:type="dxa"/>
          </w:tcPr>
          <w:p w14:paraId="28A7E810" w14:textId="77777777" w:rsidR="00165070" w:rsidRDefault="00DB5E9A">
            <w:pPr>
              <w:pStyle w:val="TableParagraph"/>
              <w:spacing w:line="233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Индикаторы</w:t>
            </w:r>
            <w:proofErr w:type="spellEnd"/>
          </w:p>
        </w:tc>
        <w:tc>
          <w:tcPr>
            <w:tcW w:w="3544" w:type="dxa"/>
          </w:tcPr>
          <w:p w14:paraId="4C7E75BF" w14:textId="77777777" w:rsidR="00165070" w:rsidRDefault="00DB5E9A">
            <w:pPr>
              <w:pStyle w:val="TableParagraph"/>
              <w:spacing w:line="233" w:lineRule="exact"/>
              <w:ind w:left="18"/>
              <w:rPr>
                <w:b/>
              </w:rPr>
            </w:pPr>
            <w:proofErr w:type="spellStart"/>
            <w:r>
              <w:rPr>
                <w:b/>
              </w:rPr>
              <w:t>Емкость</w:t>
            </w:r>
            <w:proofErr w:type="spellEnd"/>
          </w:p>
        </w:tc>
      </w:tr>
      <w:tr w:rsidR="00165070" w:rsidRPr="00D812C5" w14:paraId="2DD179EB" w14:textId="77777777">
        <w:trPr>
          <w:trHeight w:val="505"/>
        </w:trPr>
        <w:tc>
          <w:tcPr>
            <w:tcW w:w="1576" w:type="dxa"/>
          </w:tcPr>
          <w:p w14:paraId="55E8BA50" w14:textId="77777777" w:rsidR="00165070" w:rsidRDefault="00DB5E9A">
            <w:pPr>
              <w:pStyle w:val="TableParagraph"/>
              <w:spacing w:before="1" w:line="254" w:lineRule="exact"/>
              <w:ind w:right="359" w:firstLine="15"/>
            </w:pPr>
            <w:r>
              <w:t xml:space="preserve">4 </w:t>
            </w:r>
            <w:proofErr w:type="spellStart"/>
            <w:r>
              <w:t>зеленых</w:t>
            </w:r>
            <w:proofErr w:type="spellEnd"/>
            <w:r>
              <w:t xml:space="preserve"> </w:t>
            </w:r>
            <w:proofErr w:type="spellStart"/>
            <w:r>
              <w:t>индикатора</w:t>
            </w:r>
            <w:proofErr w:type="spellEnd"/>
          </w:p>
        </w:tc>
        <w:tc>
          <w:tcPr>
            <w:tcW w:w="3544" w:type="dxa"/>
          </w:tcPr>
          <w:p w14:paraId="5C40678D" w14:textId="77777777" w:rsidR="00165070" w:rsidRPr="003F081D" w:rsidRDefault="00DB5E9A">
            <w:pPr>
              <w:pStyle w:val="TableParagraph"/>
              <w:spacing w:before="1" w:line="254" w:lineRule="exact"/>
              <w:ind w:left="2" w:right="421" w:firstLine="15"/>
              <w:rPr>
                <w:lang w:val="ru-RU"/>
              </w:rPr>
            </w:pPr>
            <w:r w:rsidRPr="003F081D">
              <w:rPr>
                <w:lang w:val="ru-RU"/>
              </w:rPr>
              <w:t>Емкость батареи составляет более 78% от общей емкости.</w:t>
            </w:r>
          </w:p>
        </w:tc>
      </w:tr>
      <w:tr w:rsidR="00165070" w:rsidRPr="00D812C5" w14:paraId="6FE67405" w14:textId="77777777">
        <w:trPr>
          <w:trHeight w:val="503"/>
        </w:trPr>
        <w:tc>
          <w:tcPr>
            <w:tcW w:w="1576" w:type="dxa"/>
          </w:tcPr>
          <w:p w14:paraId="583F0336" w14:textId="77777777" w:rsidR="00165070" w:rsidRDefault="00DB5E9A">
            <w:pPr>
              <w:pStyle w:val="TableParagraph"/>
              <w:spacing w:line="249" w:lineRule="exact"/>
              <w:ind w:left="20"/>
            </w:pPr>
            <w:r>
              <w:t xml:space="preserve">3 </w:t>
            </w:r>
            <w:proofErr w:type="spellStart"/>
            <w:r>
              <w:t>зеленых</w:t>
            </w:r>
            <w:proofErr w:type="spellEnd"/>
          </w:p>
          <w:p w14:paraId="046B1C77" w14:textId="77777777" w:rsidR="00165070" w:rsidRDefault="00DB5E9A">
            <w:pPr>
              <w:pStyle w:val="TableParagraph"/>
              <w:spacing w:line="234" w:lineRule="exact"/>
            </w:pPr>
            <w:proofErr w:type="spellStart"/>
            <w:r>
              <w:t>индикатора</w:t>
            </w:r>
            <w:proofErr w:type="spellEnd"/>
          </w:p>
        </w:tc>
        <w:tc>
          <w:tcPr>
            <w:tcW w:w="3544" w:type="dxa"/>
          </w:tcPr>
          <w:p w14:paraId="1C2FBFA6" w14:textId="77777777" w:rsidR="00165070" w:rsidRPr="003F081D" w:rsidRDefault="00DB5E9A">
            <w:pPr>
              <w:pStyle w:val="TableParagraph"/>
              <w:spacing w:line="249" w:lineRule="exact"/>
              <w:ind w:left="18"/>
              <w:rPr>
                <w:lang w:val="ru-RU"/>
              </w:rPr>
            </w:pPr>
            <w:r w:rsidRPr="003F081D">
              <w:rPr>
                <w:lang w:val="ru-RU"/>
              </w:rPr>
              <w:t>Емкость батареи составляет от</w:t>
            </w:r>
          </w:p>
          <w:p w14:paraId="6ED8028B" w14:textId="77777777" w:rsidR="00165070" w:rsidRPr="003F081D" w:rsidRDefault="00DB5E9A">
            <w:pPr>
              <w:pStyle w:val="TableParagraph"/>
              <w:spacing w:line="234" w:lineRule="exact"/>
              <w:ind w:left="3"/>
              <w:rPr>
                <w:lang w:val="ru-RU"/>
              </w:rPr>
            </w:pPr>
            <w:r w:rsidRPr="003F081D">
              <w:rPr>
                <w:lang w:val="ru-RU"/>
              </w:rPr>
              <w:t>50% до 78% от общей емкости.</w:t>
            </w:r>
          </w:p>
        </w:tc>
      </w:tr>
      <w:tr w:rsidR="00165070" w:rsidRPr="00D812C5" w14:paraId="70C2EE6F" w14:textId="77777777">
        <w:trPr>
          <w:trHeight w:val="506"/>
        </w:trPr>
        <w:tc>
          <w:tcPr>
            <w:tcW w:w="1576" w:type="dxa"/>
          </w:tcPr>
          <w:p w14:paraId="76FDE8D0" w14:textId="77777777" w:rsidR="00165070" w:rsidRDefault="00DB5E9A">
            <w:pPr>
              <w:pStyle w:val="TableParagraph"/>
              <w:spacing w:before="3" w:line="252" w:lineRule="exact"/>
              <w:ind w:right="359" w:firstLine="15"/>
            </w:pPr>
            <w:r>
              <w:t xml:space="preserve">2 </w:t>
            </w:r>
            <w:proofErr w:type="spellStart"/>
            <w:r>
              <w:t>зеленых</w:t>
            </w:r>
            <w:proofErr w:type="spellEnd"/>
            <w:r>
              <w:t xml:space="preserve"> </w:t>
            </w:r>
            <w:proofErr w:type="spellStart"/>
            <w:r>
              <w:t>индикатора</w:t>
            </w:r>
            <w:proofErr w:type="spellEnd"/>
          </w:p>
        </w:tc>
        <w:tc>
          <w:tcPr>
            <w:tcW w:w="3544" w:type="dxa"/>
          </w:tcPr>
          <w:p w14:paraId="05D95D4A" w14:textId="77777777" w:rsidR="00165070" w:rsidRPr="003F081D" w:rsidRDefault="00DB5E9A">
            <w:pPr>
              <w:pStyle w:val="TableParagraph"/>
              <w:spacing w:line="251" w:lineRule="exact"/>
              <w:ind w:left="18"/>
              <w:rPr>
                <w:lang w:val="ru-RU"/>
              </w:rPr>
            </w:pPr>
            <w:r w:rsidRPr="003F081D">
              <w:rPr>
                <w:lang w:val="ru-RU"/>
              </w:rPr>
              <w:t>Емкость батареи составляет от</w:t>
            </w:r>
          </w:p>
          <w:p w14:paraId="7EDC9EBF" w14:textId="77777777" w:rsidR="00165070" w:rsidRPr="003F081D" w:rsidRDefault="00DB5E9A">
            <w:pPr>
              <w:pStyle w:val="TableParagraph"/>
              <w:spacing w:line="235" w:lineRule="exact"/>
              <w:ind w:left="3"/>
              <w:rPr>
                <w:lang w:val="ru-RU"/>
              </w:rPr>
            </w:pPr>
            <w:r w:rsidRPr="003F081D">
              <w:rPr>
                <w:lang w:val="ru-RU"/>
              </w:rPr>
              <w:t>35% до 50% от общей емкости.</w:t>
            </w:r>
          </w:p>
        </w:tc>
      </w:tr>
      <w:tr w:rsidR="00165070" w:rsidRPr="00D812C5" w14:paraId="4E58BA75" w14:textId="77777777">
        <w:trPr>
          <w:trHeight w:val="1011"/>
        </w:trPr>
        <w:tc>
          <w:tcPr>
            <w:tcW w:w="1576" w:type="dxa"/>
          </w:tcPr>
          <w:p w14:paraId="01420BA5" w14:textId="77777777" w:rsidR="00165070" w:rsidRDefault="00DB5E9A">
            <w:pPr>
              <w:pStyle w:val="TableParagraph"/>
              <w:ind w:right="484" w:firstLine="15"/>
              <w:jc w:val="both"/>
            </w:pPr>
            <w:r>
              <w:t xml:space="preserve">1 </w:t>
            </w:r>
            <w:proofErr w:type="spellStart"/>
            <w:r>
              <w:t>зеленый</w:t>
            </w:r>
            <w:proofErr w:type="spellEnd"/>
            <w:r>
              <w:t xml:space="preserve"> </w:t>
            </w:r>
            <w:proofErr w:type="spellStart"/>
            <w:r>
              <w:t>индикатор</w:t>
            </w:r>
            <w:proofErr w:type="spellEnd"/>
            <w:r>
              <w:t xml:space="preserve"> </w:t>
            </w:r>
            <w:proofErr w:type="spellStart"/>
            <w:r>
              <w:t>горит</w:t>
            </w:r>
            <w:proofErr w:type="spellEnd"/>
          </w:p>
          <w:p w14:paraId="5DC55B08" w14:textId="77777777" w:rsidR="00165070" w:rsidRDefault="00DB5E9A">
            <w:pPr>
              <w:pStyle w:val="TableParagraph"/>
              <w:spacing w:line="235" w:lineRule="exact"/>
              <w:jc w:val="both"/>
            </w:pPr>
            <w:proofErr w:type="spellStart"/>
            <w:r>
              <w:t>непрерывно</w:t>
            </w:r>
            <w:proofErr w:type="spellEnd"/>
          </w:p>
        </w:tc>
        <w:tc>
          <w:tcPr>
            <w:tcW w:w="3544" w:type="dxa"/>
          </w:tcPr>
          <w:p w14:paraId="7742348B" w14:textId="77777777" w:rsidR="00165070" w:rsidRPr="003F081D" w:rsidRDefault="00165070">
            <w:pPr>
              <w:pStyle w:val="TableParagraph"/>
              <w:spacing w:before="8"/>
              <w:ind w:left="0"/>
              <w:rPr>
                <w:sz w:val="21"/>
                <w:lang w:val="ru-RU"/>
              </w:rPr>
            </w:pPr>
          </w:p>
          <w:p w14:paraId="41E6C0B7" w14:textId="77777777" w:rsidR="00165070" w:rsidRPr="003F081D" w:rsidRDefault="00DB5E9A">
            <w:pPr>
              <w:pStyle w:val="TableParagraph"/>
              <w:ind w:left="18"/>
              <w:rPr>
                <w:lang w:val="ru-RU"/>
              </w:rPr>
            </w:pPr>
            <w:r w:rsidRPr="003F081D">
              <w:rPr>
                <w:lang w:val="ru-RU"/>
              </w:rPr>
              <w:t>Емкость батареи составляет от</w:t>
            </w:r>
          </w:p>
          <w:p w14:paraId="4C7C0F03" w14:textId="77777777" w:rsidR="00165070" w:rsidRPr="003F081D" w:rsidRDefault="00DB5E9A">
            <w:pPr>
              <w:pStyle w:val="TableParagraph"/>
              <w:ind w:left="3"/>
              <w:rPr>
                <w:lang w:val="ru-RU"/>
              </w:rPr>
            </w:pPr>
            <w:r w:rsidRPr="003F081D">
              <w:rPr>
                <w:lang w:val="ru-RU"/>
              </w:rPr>
              <w:t>15% до 35% от общей емкости.</w:t>
            </w:r>
          </w:p>
        </w:tc>
      </w:tr>
      <w:tr w:rsidR="00165070" w:rsidRPr="00D812C5" w14:paraId="2CE45811" w14:textId="77777777">
        <w:trPr>
          <w:trHeight w:val="759"/>
        </w:trPr>
        <w:tc>
          <w:tcPr>
            <w:tcW w:w="1576" w:type="dxa"/>
          </w:tcPr>
          <w:p w14:paraId="3CF60893" w14:textId="77777777" w:rsidR="00165070" w:rsidRDefault="00DB5E9A">
            <w:pPr>
              <w:pStyle w:val="TableParagraph"/>
              <w:spacing w:line="254" w:lineRule="exact"/>
              <w:ind w:right="484" w:firstLine="15"/>
              <w:jc w:val="both"/>
            </w:pPr>
            <w:r>
              <w:t xml:space="preserve">1 </w:t>
            </w:r>
            <w:proofErr w:type="spellStart"/>
            <w:r>
              <w:t>зеленый</w:t>
            </w:r>
            <w:proofErr w:type="spellEnd"/>
            <w:r>
              <w:t xml:space="preserve"> </w:t>
            </w:r>
            <w:proofErr w:type="spellStart"/>
            <w:r>
              <w:t>индикатор</w:t>
            </w:r>
            <w:proofErr w:type="spellEnd"/>
            <w:r>
              <w:t xml:space="preserve"> </w:t>
            </w:r>
            <w:proofErr w:type="spellStart"/>
            <w:r>
              <w:t>мигает</w:t>
            </w:r>
            <w:proofErr w:type="spellEnd"/>
          </w:p>
        </w:tc>
        <w:tc>
          <w:tcPr>
            <w:tcW w:w="3544" w:type="dxa"/>
          </w:tcPr>
          <w:p w14:paraId="45B3C2B9" w14:textId="77777777" w:rsidR="00165070" w:rsidRPr="003F081D" w:rsidRDefault="00DB5E9A">
            <w:pPr>
              <w:pStyle w:val="TableParagraph"/>
              <w:spacing w:before="124" w:line="252" w:lineRule="exact"/>
              <w:ind w:left="18"/>
              <w:rPr>
                <w:lang w:val="ru-RU"/>
              </w:rPr>
            </w:pPr>
            <w:r w:rsidRPr="003F081D">
              <w:rPr>
                <w:lang w:val="ru-RU"/>
              </w:rPr>
              <w:t>Емкость батареи составляет от</w:t>
            </w:r>
          </w:p>
          <w:p w14:paraId="1C420C73" w14:textId="77777777" w:rsidR="00165070" w:rsidRPr="003F081D" w:rsidRDefault="00DB5E9A">
            <w:pPr>
              <w:pStyle w:val="TableParagraph"/>
              <w:spacing w:line="252" w:lineRule="exact"/>
              <w:ind w:left="3"/>
              <w:rPr>
                <w:lang w:val="ru-RU"/>
              </w:rPr>
            </w:pPr>
            <w:r w:rsidRPr="003F081D">
              <w:rPr>
                <w:lang w:val="ru-RU"/>
              </w:rPr>
              <w:t>10% до 15% от общей емкости.</w:t>
            </w:r>
          </w:p>
        </w:tc>
      </w:tr>
      <w:tr w:rsidR="00165070" w:rsidRPr="00D812C5" w14:paraId="2F0CC1DD" w14:textId="77777777">
        <w:trPr>
          <w:trHeight w:val="756"/>
        </w:trPr>
        <w:tc>
          <w:tcPr>
            <w:tcW w:w="1576" w:type="dxa"/>
          </w:tcPr>
          <w:p w14:paraId="4F13582B" w14:textId="77777777" w:rsidR="00165070" w:rsidRDefault="00DB5E9A">
            <w:pPr>
              <w:pStyle w:val="TableParagraph"/>
              <w:spacing w:before="120"/>
              <w:ind w:right="273" w:firstLine="15"/>
            </w:pPr>
            <w:proofErr w:type="spellStart"/>
            <w:r>
              <w:t>Индикаторы</w:t>
            </w:r>
            <w:proofErr w:type="spellEnd"/>
            <w:r>
              <w:t xml:space="preserve"> </w:t>
            </w:r>
            <w:proofErr w:type="spellStart"/>
            <w:r>
              <w:t>погасли</w:t>
            </w:r>
            <w:proofErr w:type="spellEnd"/>
          </w:p>
        </w:tc>
        <w:tc>
          <w:tcPr>
            <w:tcW w:w="3544" w:type="dxa"/>
          </w:tcPr>
          <w:p w14:paraId="342A5B37" w14:textId="77777777" w:rsidR="00165070" w:rsidRPr="003F081D" w:rsidRDefault="00DB5E9A">
            <w:pPr>
              <w:pStyle w:val="TableParagraph"/>
              <w:ind w:left="2" w:right="540" w:firstLine="15"/>
              <w:rPr>
                <w:lang w:val="ru-RU"/>
              </w:rPr>
            </w:pPr>
            <w:r w:rsidRPr="003F081D">
              <w:rPr>
                <w:lang w:val="ru-RU"/>
              </w:rPr>
              <w:t>Емкость батареи составляет менее 10%. Требуется</w:t>
            </w:r>
          </w:p>
          <w:p w14:paraId="57FA0E8B" w14:textId="77777777" w:rsidR="00165070" w:rsidRPr="003F081D" w:rsidRDefault="00DB5E9A">
            <w:pPr>
              <w:pStyle w:val="TableParagraph"/>
              <w:spacing w:line="235" w:lineRule="exact"/>
              <w:ind w:left="2"/>
              <w:rPr>
                <w:lang w:val="ru-RU"/>
              </w:rPr>
            </w:pPr>
            <w:r w:rsidRPr="003F081D">
              <w:rPr>
                <w:lang w:val="ru-RU"/>
              </w:rPr>
              <w:t>подзарядка батареи.</w:t>
            </w:r>
          </w:p>
        </w:tc>
      </w:tr>
    </w:tbl>
    <w:p w14:paraId="17760D2F" w14:textId="77777777" w:rsidR="00165070" w:rsidRPr="003F081D" w:rsidRDefault="00DB5E9A">
      <w:pPr>
        <w:pStyle w:val="a3"/>
        <w:spacing w:before="1"/>
        <w:rPr>
          <w:sz w:val="19"/>
          <w:lang w:val="ru-RU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499328BD" wp14:editId="2D8EBB05">
            <wp:simplePos x="0" y="0"/>
            <wp:positionH relativeFrom="page">
              <wp:posOffset>836294</wp:posOffset>
            </wp:positionH>
            <wp:positionV relativeFrom="paragraph">
              <wp:posOffset>164156</wp:posOffset>
            </wp:positionV>
            <wp:extent cx="2393510" cy="59055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5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48C02" w14:textId="77777777" w:rsidR="00165070" w:rsidRPr="003F081D" w:rsidRDefault="00DB5E9A">
      <w:pPr>
        <w:pStyle w:val="a4"/>
        <w:numPr>
          <w:ilvl w:val="0"/>
          <w:numId w:val="2"/>
        </w:numPr>
        <w:tabs>
          <w:tab w:val="left" w:pos="547"/>
        </w:tabs>
        <w:spacing w:before="171"/>
        <w:ind w:right="949" w:hanging="284"/>
        <w:rPr>
          <w:sz w:val="24"/>
          <w:lang w:val="ru-RU"/>
        </w:rPr>
      </w:pPr>
      <w:r w:rsidRPr="003F081D">
        <w:rPr>
          <w:sz w:val="24"/>
          <w:lang w:val="ru-RU"/>
        </w:rPr>
        <w:t>КНОПКА ИНДИКАТОРА</w:t>
      </w:r>
      <w:r w:rsidRPr="003F081D">
        <w:rPr>
          <w:spacing w:val="-18"/>
          <w:sz w:val="24"/>
          <w:lang w:val="ru-RU"/>
        </w:rPr>
        <w:t xml:space="preserve"> </w:t>
      </w:r>
      <w:r w:rsidRPr="003F081D">
        <w:rPr>
          <w:sz w:val="24"/>
          <w:lang w:val="ru-RU"/>
        </w:rPr>
        <w:t>ЕМКОСТИ БАТАРЕИ (</w:t>
      </w:r>
      <w:r>
        <w:rPr>
          <w:sz w:val="24"/>
        </w:rPr>
        <w:t>BCI</w:t>
      </w:r>
      <w:r w:rsidRPr="003F081D">
        <w:rPr>
          <w:sz w:val="24"/>
          <w:lang w:val="ru-RU"/>
        </w:rPr>
        <w:t>)</w:t>
      </w:r>
    </w:p>
    <w:p w14:paraId="28DBEA97" w14:textId="77777777" w:rsidR="00165070" w:rsidRDefault="00DB5E9A">
      <w:pPr>
        <w:pStyle w:val="a4"/>
        <w:numPr>
          <w:ilvl w:val="0"/>
          <w:numId w:val="2"/>
        </w:numPr>
        <w:tabs>
          <w:tab w:val="left" w:pos="547"/>
        </w:tabs>
        <w:spacing w:before="82"/>
        <w:ind w:hanging="284"/>
        <w:rPr>
          <w:sz w:val="24"/>
        </w:rPr>
      </w:pPr>
      <w:r>
        <w:rPr>
          <w:sz w:val="24"/>
        </w:rPr>
        <w:t>ИНДИКАТОР</w:t>
      </w:r>
    </w:p>
    <w:p w14:paraId="17C36FBC" w14:textId="77777777" w:rsidR="00165070" w:rsidRDefault="00DB5E9A">
      <w:pPr>
        <w:spacing w:before="120"/>
        <w:ind w:left="262"/>
        <w:rPr>
          <w:b/>
          <w:sz w:val="24"/>
        </w:rPr>
      </w:pPr>
      <w:r>
        <w:rPr>
          <w:b/>
          <w:sz w:val="24"/>
        </w:rPr>
        <w:t>СРЕДСТВА ЗАЩИТЫ БАТАРЕИ</w:t>
      </w:r>
    </w:p>
    <w:p w14:paraId="3FA240B6" w14:textId="77777777" w:rsidR="00165070" w:rsidRPr="003F081D" w:rsidRDefault="00DB5E9A">
      <w:pPr>
        <w:pStyle w:val="a3"/>
        <w:spacing w:before="119"/>
        <w:ind w:left="261" w:right="38"/>
        <w:jc w:val="both"/>
        <w:rPr>
          <w:lang w:val="ru-RU"/>
        </w:rPr>
      </w:pPr>
      <w:r w:rsidRPr="003F081D">
        <w:rPr>
          <w:lang w:val="ru-RU"/>
        </w:rPr>
        <w:t>Литий-ионные аккумуляторные батареи имеют средства защиты, позволяющие защитить литий-ионные элементы и продлить общий срок</w:t>
      </w:r>
      <w:r w:rsidRPr="003F081D">
        <w:rPr>
          <w:spacing w:val="-4"/>
          <w:lang w:val="ru-RU"/>
        </w:rPr>
        <w:t xml:space="preserve"> </w:t>
      </w:r>
      <w:r w:rsidRPr="003F081D">
        <w:rPr>
          <w:lang w:val="ru-RU"/>
        </w:rPr>
        <w:t>службы.</w:t>
      </w:r>
    </w:p>
    <w:p w14:paraId="4E994F8C" w14:textId="77777777" w:rsidR="00165070" w:rsidRPr="003F081D" w:rsidRDefault="00DB5E9A">
      <w:pPr>
        <w:pStyle w:val="a3"/>
        <w:spacing w:before="140"/>
        <w:ind w:left="261" w:right="38"/>
        <w:jc w:val="both"/>
        <w:rPr>
          <w:lang w:val="ru-RU"/>
        </w:rPr>
      </w:pPr>
      <w:r w:rsidRPr="003F081D">
        <w:rPr>
          <w:lang w:val="ru-RU"/>
        </w:rPr>
        <w:t>Если во время использования инструмента происходит остановка, нажмите на кнопку пуска для сброса и возобновления работы. Если инструмент не работает, необходимо перезарядить аккумуляторную батарею.</w:t>
      </w:r>
    </w:p>
    <w:p w14:paraId="6A8D87FF" w14:textId="77777777" w:rsidR="00165070" w:rsidRPr="003F081D" w:rsidRDefault="00DB5E9A">
      <w:pPr>
        <w:tabs>
          <w:tab w:val="left" w:pos="2858"/>
          <w:tab w:val="left" w:pos="3966"/>
        </w:tabs>
        <w:spacing w:before="205"/>
        <w:ind w:left="262" w:right="39"/>
        <w:rPr>
          <w:b/>
          <w:sz w:val="24"/>
          <w:lang w:val="ru-RU"/>
        </w:rPr>
      </w:pPr>
      <w:r w:rsidRPr="003F081D">
        <w:rPr>
          <w:b/>
          <w:sz w:val="24"/>
          <w:lang w:val="ru-RU"/>
        </w:rPr>
        <w:t>ЭКСПЛУАТАЦИЯ</w:t>
      </w:r>
      <w:r w:rsidRPr="003F081D">
        <w:rPr>
          <w:b/>
          <w:sz w:val="24"/>
          <w:lang w:val="ru-RU"/>
        </w:rPr>
        <w:tab/>
        <w:t>ПРИ</w:t>
      </w:r>
      <w:r w:rsidRPr="003F081D">
        <w:rPr>
          <w:b/>
          <w:sz w:val="24"/>
          <w:lang w:val="ru-RU"/>
        </w:rPr>
        <w:tab/>
        <w:t>ХОЛОДНОЙ ПОГОДЕ</w:t>
      </w:r>
    </w:p>
    <w:p w14:paraId="52A72F2E" w14:textId="77777777" w:rsidR="00165070" w:rsidRPr="003F081D" w:rsidRDefault="00DB5E9A">
      <w:pPr>
        <w:pStyle w:val="a3"/>
        <w:tabs>
          <w:tab w:val="left" w:pos="2783"/>
          <w:tab w:val="left" w:pos="4669"/>
        </w:tabs>
        <w:spacing w:before="119"/>
        <w:ind w:left="262"/>
        <w:rPr>
          <w:lang w:val="ru-RU"/>
        </w:rPr>
      </w:pPr>
      <w:r w:rsidRPr="003F081D">
        <w:rPr>
          <w:lang w:val="ru-RU"/>
        </w:rPr>
        <w:t>Литий-ионная</w:t>
      </w:r>
      <w:r w:rsidRPr="003F081D">
        <w:rPr>
          <w:lang w:val="ru-RU"/>
        </w:rPr>
        <w:tab/>
        <w:t>батарея</w:t>
      </w:r>
      <w:r w:rsidRPr="003F081D">
        <w:rPr>
          <w:lang w:val="ru-RU"/>
        </w:rPr>
        <w:tab/>
        <w:t>может</w:t>
      </w:r>
    </w:p>
    <w:p w14:paraId="72C9E6FA" w14:textId="77777777" w:rsidR="00165070" w:rsidRPr="003F081D" w:rsidRDefault="00DB5E9A">
      <w:pPr>
        <w:pStyle w:val="a3"/>
        <w:spacing w:before="77"/>
        <w:ind w:left="282" w:right="115"/>
        <w:jc w:val="both"/>
        <w:rPr>
          <w:lang w:val="ru-RU"/>
        </w:rPr>
      </w:pPr>
      <w:r w:rsidRPr="003F081D">
        <w:rPr>
          <w:lang w:val="ru-RU"/>
        </w:rPr>
        <w:br w:type="column"/>
      </w:r>
      <w:r w:rsidRPr="003F081D">
        <w:rPr>
          <w:lang w:val="ru-RU"/>
        </w:rPr>
        <w:t>использоваться при температуре ниже -14°</w:t>
      </w:r>
      <w:r>
        <w:t>C</w:t>
      </w:r>
      <w:r w:rsidRPr="003F081D">
        <w:rPr>
          <w:lang w:val="ru-RU"/>
        </w:rPr>
        <w:t xml:space="preserve"> (6.8°</w:t>
      </w:r>
      <w:r>
        <w:t>F</w:t>
      </w:r>
      <w:r w:rsidRPr="003F081D">
        <w:rPr>
          <w:lang w:val="ru-RU"/>
        </w:rPr>
        <w:t>). Вставьте аккумуляторную батарею в устройство и используйте по назначению. Через несколько минут аккумулятор нагреется и перейдет в рабочий режим работы.</w:t>
      </w:r>
    </w:p>
    <w:p w14:paraId="46AEFAE8" w14:textId="77777777" w:rsidR="00165070" w:rsidRDefault="00D812C5">
      <w:pPr>
        <w:pStyle w:val="1"/>
        <w:numPr>
          <w:ilvl w:val="0"/>
          <w:numId w:val="5"/>
        </w:numPr>
        <w:tabs>
          <w:tab w:val="left" w:pos="567"/>
        </w:tabs>
        <w:spacing w:before="149"/>
        <w:ind w:left="566" w:hanging="284"/>
      </w:pPr>
      <w:r>
        <w:pict w14:anchorId="57A978EB">
          <v:rect id="_x0000_s2051" style="position:absolute;left:0;text-align:left;margin-left:429.9pt;margin-top:63.15pt;width:3.05pt;height:.8pt;z-index:-8776;mso-position-horizontal-relative:page" fillcolor="#282928" stroked="f">
            <w10:wrap anchorx="page"/>
          </v:rect>
        </w:pict>
      </w:r>
      <w:bookmarkStart w:id="6" w:name="_TOC_250001"/>
      <w:r w:rsidR="00DB5E9A">
        <w:t>ТЕХНИЧЕСКИЕ</w:t>
      </w:r>
      <w:r w:rsidR="00DB5E9A">
        <w:rPr>
          <w:spacing w:val="-3"/>
        </w:rPr>
        <w:t xml:space="preserve"> </w:t>
      </w:r>
      <w:bookmarkEnd w:id="6"/>
      <w:r w:rsidR="00DB5E9A">
        <w:t>ХАРАКТЕРИСТИКИ</w:t>
      </w:r>
    </w:p>
    <w:p w14:paraId="41DC7A50" w14:textId="77777777" w:rsidR="00165070" w:rsidRDefault="0016507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261"/>
      </w:tblGrid>
      <w:tr w:rsidR="00165070" w14:paraId="752B3FC7" w14:textId="77777777">
        <w:trPr>
          <w:trHeight w:val="281"/>
        </w:trPr>
        <w:tc>
          <w:tcPr>
            <w:tcW w:w="1859" w:type="dxa"/>
          </w:tcPr>
          <w:p w14:paraId="424D1558" w14:textId="77777777" w:rsidR="00165070" w:rsidRDefault="00DB5E9A">
            <w:pPr>
              <w:pStyle w:val="TableParagraph"/>
              <w:spacing w:before="27" w:line="234" w:lineRule="exact"/>
            </w:pPr>
            <w:proofErr w:type="spellStart"/>
            <w:r>
              <w:t>Модель</w:t>
            </w:r>
            <w:proofErr w:type="spellEnd"/>
          </w:p>
        </w:tc>
        <w:tc>
          <w:tcPr>
            <w:tcW w:w="3261" w:type="dxa"/>
          </w:tcPr>
          <w:p w14:paraId="2238B959" w14:textId="77777777" w:rsidR="00165070" w:rsidRDefault="00DB5E9A">
            <w:pPr>
              <w:pStyle w:val="TableParagraph"/>
              <w:spacing w:before="27" w:line="234" w:lineRule="exact"/>
              <w:ind w:left="5"/>
            </w:pPr>
            <w:r>
              <w:t>G40B2</w:t>
            </w:r>
          </w:p>
        </w:tc>
      </w:tr>
      <w:tr w:rsidR="00165070" w:rsidRPr="00D812C5" w14:paraId="0C972027" w14:textId="77777777">
        <w:trPr>
          <w:trHeight w:val="533"/>
        </w:trPr>
        <w:tc>
          <w:tcPr>
            <w:tcW w:w="1859" w:type="dxa"/>
          </w:tcPr>
          <w:p w14:paraId="173ABB31" w14:textId="77777777" w:rsidR="00165070" w:rsidRDefault="00DB5E9A">
            <w:pPr>
              <w:pStyle w:val="TableParagraph"/>
              <w:spacing w:before="31" w:line="252" w:lineRule="exact"/>
              <w:ind w:right="158"/>
            </w:pPr>
            <w:proofErr w:type="spellStart"/>
            <w:r>
              <w:t>Аккумуляторная</w:t>
            </w:r>
            <w:proofErr w:type="spellEnd"/>
            <w:r>
              <w:t xml:space="preserve"> </w:t>
            </w:r>
            <w:proofErr w:type="spellStart"/>
            <w:r>
              <w:t>батарея</w:t>
            </w:r>
            <w:proofErr w:type="spellEnd"/>
          </w:p>
        </w:tc>
        <w:tc>
          <w:tcPr>
            <w:tcW w:w="3261" w:type="dxa"/>
          </w:tcPr>
          <w:p w14:paraId="432C110E" w14:textId="77777777" w:rsidR="00165070" w:rsidRPr="003F081D" w:rsidRDefault="00DB5E9A">
            <w:pPr>
              <w:pStyle w:val="TableParagraph"/>
              <w:spacing w:before="31" w:line="252" w:lineRule="exact"/>
              <w:ind w:left="5" w:right="596"/>
              <w:rPr>
                <w:lang w:val="ru-RU"/>
              </w:rPr>
            </w:pPr>
            <w:r w:rsidRPr="003F081D">
              <w:rPr>
                <w:lang w:val="ru-RU"/>
              </w:rPr>
              <w:t>36 В 2.0 А/ч, 72 Вт/ч, 40 В МАКС.</w:t>
            </w:r>
          </w:p>
        </w:tc>
      </w:tr>
      <w:tr w:rsidR="00165070" w14:paraId="1C4DF3D7" w14:textId="77777777">
        <w:trPr>
          <w:trHeight w:val="532"/>
        </w:trPr>
        <w:tc>
          <w:tcPr>
            <w:tcW w:w="1859" w:type="dxa"/>
          </w:tcPr>
          <w:p w14:paraId="1CB93862" w14:textId="77777777" w:rsidR="00165070" w:rsidRDefault="00DB5E9A">
            <w:pPr>
              <w:pStyle w:val="TableParagraph"/>
              <w:spacing w:before="29" w:line="252" w:lineRule="exact"/>
              <w:ind w:right="241"/>
            </w:pPr>
            <w:proofErr w:type="spellStart"/>
            <w:r>
              <w:t>Напряжение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элемент</w:t>
            </w:r>
            <w:proofErr w:type="spellEnd"/>
          </w:p>
        </w:tc>
        <w:tc>
          <w:tcPr>
            <w:tcW w:w="3261" w:type="dxa"/>
          </w:tcPr>
          <w:p w14:paraId="08B4D4A2" w14:textId="77777777" w:rsidR="00165070" w:rsidRDefault="00DB5E9A">
            <w:pPr>
              <w:pStyle w:val="TableParagraph"/>
              <w:spacing w:before="25"/>
              <w:ind w:left="5"/>
            </w:pPr>
            <w:r>
              <w:t>3,6 В</w:t>
            </w:r>
          </w:p>
        </w:tc>
      </w:tr>
      <w:tr w:rsidR="00165070" w14:paraId="13E4F6EE" w14:textId="77777777">
        <w:trPr>
          <w:trHeight w:val="280"/>
        </w:trPr>
        <w:tc>
          <w:tcPr>
            <w:tcW w:w="1859" w:type="dxa"/>
          </w:tcPr>
          <w:p w14:paraId="7590404A" w14:textId="77777777" w:rsidR="00165070" w:rsidRDefault="00DB5E9A">
            <w:pPr>
              <w:pStyle w:val="TableParagraph"/>
              <w:spacing w:before="26" w:line="234" w:lineRule="exact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ячеек</w:t>
            </w:r>
            <w:proofErr w:type="spellEnd"/>
          </w:p>
        </w:tc>
        <w:tc>
          <w:tcPr>
            <w:tcW w:w="3261" w:type="dxa"/>
          </w:tcPr>
          <w:p w14:paraId="39FF5823" w14:textId="77777777" w:rsidR="00165070" w:rsidRDefault="00DB5E9A">
            <w:pPr>
              <w:pStyle w:val="TableParagraph"/>
              <w:spacing w:before="26" w:line="234" w:lineRule="exact"/>
              <w:ind w:left="5"/>
            </w:pPr>
            <w:r>
              <w:t>10</w:t>
            </w:r>
          </w:p>
        </w:tc>
      </w:tr>
      <w:tr w:rsidR="00165070" w14:paraId="167B2E77" w14:textId="77777777">
        <w:trPr>
          <w:trHeight w:val="791"/>
        </w:trPr>
        <w:tc>
          <w:tcPr>
            <w:tcW w:w="1859" w:type="dxa"/>
          </w:tcPr>
          <w:p w14:paraId="51E1D57D" w14:textId="77777777" w:rsidR="00165070" w:rsidRDefault="00DB5E9A">
            <w:pPr>
              <w:pStyle w:val="TableParagraph"/>
              <w:spacing w:before="26"/>
            </w:pP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заряда</w:t>
            </w:r>
            <w:proofErr w:type="spellEnd"/>
          </w:p>
        </w:tc>
        <w:tc>
          <w:tcPr>
            <w:tcW w:w="3261" w:type="dxa"/>
          </w:tcPr>
          <w:p w14:paraId="5FC7EBC2" w14:textId="77777777" w:rsidR="00165070" w:rsidRDefault="00DB5E9A">
            <w:pPr>
              <w:pStyle w:val="TableParagraph"/>
              <w:spacing w:before="26" w:line="252" w:lineRule="exact"/>
              <w:ind w:left="5"/>
            </w:pPr>
            <w:r>
              <w:t xml:space="preserve">60 </w:t>
            </w:r>
            <w:proofErr w:type="spellStart"/>
            <w:r>
              <w:t>мин</w:t>
            </w:r>
            <w:proofErr w:type="spellEnd"/>
            <w:r>
              <w:t>. (</w:t>
            </w:r>
            <w:proofErr w:type="spellStart"/>
            <w:r>
              <w:t>Используйте</w:t>
            </w:r>
            <w:proofErr w:type="spellEnd"/>
            <w:r>
              <w:t xml:space="preserve"> 2904607</w:t>
            </w:r>
          </w:p>
          <w:p w14:paraId="13AC5908" w14:textId="77777777" w:rsidR="00165070" w:rsidRDefault="00DB5E9A">
            <w:pPr>
              <w:pStyle w:val="TableParagraph"/>
              <w:spacing w:line="252" w:lineRule="exact"/>
              <w:ind w:left="5"/>
            </w:pPr>
            <w:r>
              <w:t>/ 2910907</w:t>
            </w:r>
          </w:p>
          <w:p w14:paraId="55E03C6E" w14:textId="77777777" w:rsidR="00165070" w:rsidRDefault="00DB5E9A">
            <w:pPr>
              <w:pStyle w:val="TableParagraph"/>
              <w:spacing w:before="5" w:line="235" w:lineRule="exact"/>
              <w:ind w:left="5"/>
            </w:pPr>
            <w:proofErr w:type="spellStart"/>
            <w:r>
              <w:t>Зарядное</w:t>
            </w:r>
            <w:proofErr w:type="spellEnd"/>
            <w: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)</w:t>
            </w:r>
          </w:p>
        </w:tc>
      </w:tr>
    </w:tbl>
    <w:p w14:paraId="0EB2514B" w14:textId="77777777" w:rsidR="00165070" w:rsidRDefault="00165070">
      <w:pPr>
        <w:pStyle w:val="a3"/>
        <w:rPr>
          <w:b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261"/>
      </w:tblGrid>
      <w:tr w:rsidR="00165070" w14:paraId="3DC28F6C" w14:textId="77777777">
        <w:trPr>
          <w:trHeight w:val="304"/>
        </w:trPr>
        <w:tc>
          <w:tcPr>
            <w:tcW w:w="1859" w:type="dxa"/>
          </w:tcPr>
          <w:p w14:paraId="69E5575A" w14:textId="77777777" w:rsidR="00165070" w:rsidRDefault="00DB5E9A">
            <w:pPr>
              <w:pStyle w:val="TableParagraph"/>
              <w:spacing w:before="26" w:line="258" w:lineRule="exact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Модель</w:t>
            </w:r>
            <w:proofErr w:type="spellEnd"/>
          </w:p>
        </w:tc>
        <w:tc>
          <w:tcPr>
            <w:tcW w:w="3261" w:type="dxa"/>
          </w:tcPr>
          <w:p w14:paraId="1E54FEE0" w14:textId="77777777" w:rsidR="00165070" w:rsidRDefault="00DB5E9A">
            <w:pPr>
              <w:pStyle w:val="TableParagraph"/>
              <w:spacing w:line="274" w:lineRule="exact"/>
              <w:ind w:left="20"/>
              <w:rPr>
                <w:sz w:val="24"/>
              </w:rPr>
            </w:pPr>
            <w:r>
              <w:rPr>
                <w:sz w:val="24"/>
              </w:rPr>
              <w:t>G40B6</w:t>
            </w:r>
          </w:p>
        </w:tc>
      </w:tr>
      <w:tr w:rsidR="00165070" w:rsidRPr="00D812C5" w14:paraId="7A515E60" w14:textId="77777777">
        <w:trPr>
          <w:trHeight w:val="580"/>
        </w:trPr>
        <w:tc>
          <w:tcPr>
            <w:tcW w:w="1859" w:type="dxa"/>
          </w:tcPr>
          <w:p w14:paraId="6C04F6FA" w14:textId="77777777" w:rsidR="00165070" w:rsidRDefault="00DB5E9A">
            <w:pPr>
              <w:pStyle w:val="TableParagraph"/>
              <w:spacing w:before="25" w:line="270" w:lineRule="atLeast"/>
              <w:ind w:left="20" w:right="-7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Аккумуляторная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батарея</w:t>
            </w:r>
            <w:proofErr w:type="spellEnd"/>
          </w:p>
        </w:tc>
        <w:tc>
          <w:tcPr>
            <w:tcW w:w="3261" w:type="dxa"/>
          </w:tcPr>
          <w:p w14:paraId="1583BF5F" w14:textId="77777777" w:rsidR="00165070" w:rsidRPr="003F081D" w:rsidRDefault="00DB5E9A">
            <w:pPr>
              <w:pStyle w:val="TableParagraph"/>
              <w:spacing w:before="25" w:line="270" w:lineRule="atLeast"/>
              <w:ind w:left="21" w:right="276" w:hanging="2"/>
              <w:rPr>
                <w:sz w:val="24"/>
                <w:lang w:val="ru-RU"/>
              </w:rPr>
            </w:pPr>
            <w:r w:rsidRPr="003F081D">
              <w:rPr>
                <w:sz w:val="24"/>
                <w:lang w:val="ru-RU"/>
              </w:rPr>
              <w:t xml:space="preserve">36 В 6.0 </w:t>
            </w:r>
            <w:proofErr w:type="spellStart"/>
            <w:r w:rsidRPr="003F081D">
              <w:rPr>
                <w:sz w:val="24"/>
                <w:lang w:val="ru-RU"/>
              </w:rPr>
              <w:t>Ач</w:t>
            </w:r>
            <w:proofErr w:type="spellEnd"/>
            <w:r w:rsidRPr="003F081D">
              <w:rPr>
                <w:sz w:val="24"/>
                <w:lang w:val="ru-RU"/>
              </w:rPr>
              <w:t>, 216 Вт/ч, 40 В МАКС,</w:t>
            </w:r>
          </w:p>
        </w:tc>
      </w:tr>
      <w:tr w:rsidR="00165070" w14:paraId="7A75E11A" w14:textId="77777777">
        <w:trPr>
          <w:trHeight w:val="579"/>
        </w:trPr>
        <w:tc>
          <w:tcPr>
            <w:tcW w:w="1859" w:type="dxa"/>
          </w:tcPr>
          <w:p w14:paraId="1E9E71ED" w14:textId="77777777" w:rsidR="00165070" w:rsidRDefault="00DB5E9A">
            <w:pPr>
              <w:pStyle w:val="TableParagraph"/>
              <w:spacing w:before="31" w:line="274" w:lineRule="exact"/>
              <w:ind w:left="20" w:right="84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</w:t>
            </w:r>
            <w:proofErr w:type="spellEnd"/>
          </w:p>
        </w:tc>
        <w:tc>
          <w:tcPr>
            <w:tcW w:w="3261" w:type="dxa"/>
          </w:tcPr>
          <w:p w14:paraId="3F855E0D" w14:textId="77777777" w:rsidR="00165070" w:rsidRDefault="00DB5E9A"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>3,6 В</w:t>
            </w:r>
          </w:p>
        </w:tc>
      </w:tr>
      <w:tr w:rsidR="00165070" w14:paraId="0C39590B" w14:textId="77777777">
        <w:trPr>
          <w:trHeight w:val="304"/>
        </w:trPr>
        <w:tc>
          <w:tcPr>
            <w:tcW w:w="1859" w:type="dxa"/>
          </w:tcPr>
          <w:p w14:paraId="17498E1F" w14:textId="77777777" w:rsidR="00165070" w:rsidRDefault="00DB5E9A">
            <w:pPr>
              <w:pStyle w:val="TableParagraph"/>
              <w:spacing w:before="26" w:line="258" w:lineRule="exact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ячеек</w:t>
            </w:r>
            <w:proofErr w:type="spellEnd"/>
          </w:p>
        </w:tc>
        <w:tc>
          <w:tcPr>
            <w:tcW w:w="3261" w:type="dxa"/>
          </w:tcPr>
          <w:p w14:paraId="7BDDEF7C" w14:textId="77777777" w:rsidR="00165070" w:rsidRDefault="00DB5E9A">
            <w:pPr>
              <w:pStyle w:val="TableParagraph"/>
              <w:spacing w:before="26" w:line="258" w:lineRule="exact"/>
              <w:ind w:left="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5070" w14:paraId="09796A40" w14:textId="77777777">
        <w:trPr>
          <w:trHeight w:val="861"/>
        </w:trPr>
        <w:tc>
          <w:tcPr>
            <w:tcW w:w="1859" w:type="dxa"/>
          </w:tcPr>
          <w:p w14:paraId="0F19AB2E" w14:textId="77777777" w:rsidR="00165070" w:rsidRDefault="00DB5E9A">
            <w:pPr>
              <w:pStyle w:val="TableParagraph"/>
              <w:spacing w:before="108"/>
              <w:ind w:left="19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заряда</w:t>
            </w:r>
            <w:proofErr w:type="spellEnd"/>
          </w:p>
        </w:tc>
        <w:tc>
          <w:tcPr>
            <w:tcW w:w="3261" w:type="dxa"/>
          </w:tcPr>
          <w:p w14:paraId="66C8AF51" w14:textId="77777777" w:rsidR="00165070" w:rsidRDefault="00DB5E9A">
            <w:pPr>
              <w:pStyle w:val="TableParagraph"/>
              <w:spacing w:before="25"/>
              <w:ind w:left="20"/>
              <w:rPr>
                <w:sz w:val="24"/>
              </w:rPr>
            </w:pPr>
            <w:r>
              <w:rPr>
                <w:sz w:val="24"/>
              </w:rPr>
              <w:t xml:space="preserve">180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Используйте</w:t>
            </w:r>
            <w:proofErr w:type="spellEnd"/>
          </w:p>
          <w:p w14:paraId="3BFAABB0" w14:textId="77777777" w:rsidR="00165070" w:rsidRDefault="00DB5E9A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2904607 / 2910907</w:t>
            </w:r>
          </w:p>
          <w:p w14:paraId="1A99630B" w14:textId="77777777" w:rsidR="00165070" w:rsidRDefault="00DB5E9A">
            <w:pPr>
              <w:pStyle w:val="TableParagraph"/>
              <w:spacing w:before="5" w:line="259" w:lineRule="exact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Зарядное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11EDD725" w14:textId="77777777" w:rsidR="00165070" w:rsidRDefault="00D812C5">
      <w:pPr>
        <w:pStyle w:val="1"/>
        <w:numPr>
          <w:ilvl w:val="0"/>
          <w:numId w:val="5"/>
        </w:numPr>
        <w:tabs>
          <w:tab w:val="left" w:pos="567"/>
        </w:tabs>
        <w:spacing w:before="145"/>
        <w:ind w:left="566" w:hanging="284"/>
      </w:pPr>
      <w:r>
        <w:pict w14:anchorId="1B90C1DD">
          <v:rect id="_x0000_s2050" style="position:absolute;left:0;text-align:left;margin-left:432.65pt;margin-top:-104.5pt;width:3.35pt;height:.9pt;z-index:-8752;mso-position-horizontal-relative:page;mso-position-vertical-relative:text" fillcolor="#282928" stroked="f">
            <w10:wrap anchorx="page"/>
          </v:rect>
        </w:pict>
      </w:r>
      <w:bookmarkStart w:id="7" w:name="_TOC_250000"/>
      <w:bookmarkEnd w:id="7"/>
      <w:r w:rsidR="00DB5E9A">
        <w:t>ГАРАНТИЯ</w:t>
      </w:r>
    </w:p>
    <w:p w14:paraId="6C635B43" w14:textId="77777777" w:rsidR="00165070" w:rsidRPr="003F081D" w:rsidRDefault="00DB5E9A">
      <w:pPr>
        <w:pStyle w:val="a3"/>
        <w:spacing w:before="134"/>
        <w:ind w:left="282" w:right="115"/>
        <w:jc w:val="both"/>
        <w:rPr>
          <w:lang w:val="ru-RU"/>
        </w:rPr>
      </w:pPr>
      <w:r w:rsidRPr="003F081D">
        <w:rPr>
          <w:lang w:val="ru-RU"/>
        </w:rPr>
        <w:t>(Полные условия гарантии можно найти на веб-сайте)</w:t>
      </w:r>
    </w:p>
    <w:p w14:paraId="3AB11BB7" w14:textId="77777777" w:rsidR="00165070" w:rsidRPr="003F081D" w:rsidRDefault="00DB5E9A">
      <w:pPr>
        <w:pStyle w:val="a3"/>
        <w:tabs>
          <w:tab w:val="left" w:pos="2171"/>
          <w:tab w:val="left" w:pos="2547"/>
          <w:tab w:val="left" w:pos="4191"/>
          <w:tab w:val="left" w:pos="4397"/>
        </w:tabs>
        <w:spacing w:before="85"/>
        <w:ind w:left="282" w:right="113"/>
        <w:jc w:val="both"/>
        <w:rPr>
          <w:lang w:val="ru-RU"/>
        </w:rPr>
      </w:pPr>
      <w:r w:rsidRPr="003F081D">
        <w:rPr>
          <w:lang w:val="ru-RU"/>
        </w:rPr>
        <w:t>Гарантия на изделие составляет 2 года, на аккумуляторные батареи (потребительское / личное использование) 2 года от даты покупки.</w:t>
      </w:r>
      <w:r w:rsidRPr="003F081D">
        <w:rPr>
          <w:lang w:val="ru-RU"/>
        </w:rPr>
        <w:tab/>
        <w:t>Настоящая</w:t>
      </w:r>
      <w:r w:rsidRPr="003F081D">
        <w:rPr>
          <w:lang w:val="ru-RU"/>
        </w:rPr>
        <w:tab/>
      </w:r>
      <w:r w:rsidRPr="003F081D">
        <w:rPr>
          <w:lang w:val="ru-RU"/>
        </w:rPr>
        <w:tab/>
        <w:t>гарантия распространяется на производственные дефекты. Неисправное изделие по гарантии может быть либо отремонтировано, либо заменено на новое. Устройство, которое использовалось не по назначению или использовалось иным образом, чем описано в настоящем руководстве пользователя, не покрывается</w:t>
      </w:r>
      <w:r w:rsidRPr="003F081D">
        <w:rPr>
          <w:lang w:val="ru-RU"/>
        </w:rPr>
        <w:tab/>
      </w:r>
      <w:r w:rsidRPr="003F081D">
        <w:rPr>
          <w:lang w:val="ru-RU"/>
        </w:rPr>
        <w:tab/>
        <w:t>данной</w:t>
      </w:r>
      <w:r w:rsidRPr="003F081D">
        <w:rPr>
          <w:lang w:val="ru-RU"/>
        </w:rPr>
        <w:tab/>
        <w:t xml:space="preserve">гарантией. Естественный износ и изнашиваемые компоненты не подпадают </w:t>
      </w:r>
      <w:proofErr w:type="gramStart"/>
      <w:r w:rsidRPr="003F081D">
        <w:rPr>
          <w:lang w:val="ru-RU"/>
        </w:rPr>
        <w:t>под  действие</w:t>
      </w:r>
      <w:proofErr w:type="gramEnd"/>
      <w:r w:rsidRPr="003F081D">
        <w:rPr>
          <w:lang w:val="ru-RU"/>
        </w:rPr>
        <w:t xml:space="preserve"> этой гарантии. На оригинальную гарантию производителя не влияет какая-либо дополнительная гарантия, предлагаемая дилером или розничным</w:t>
      </w:r>
      <w:r w:rsidRPr="003F081D">
        <w:rPr>
          <w:spacing w:val="-1"/>
          <w:lang w:val="ru-RU"/>
        </w:rPr>
        <w:t xml:space="preserve"> </w:t>
      </w:r>
      <w:r w:rsidRPr="003F081D">
        <w:rPr>
          <w:lang w:val="ru-RU"/>
        </w:rPr>
        <w:t>продавцом.</w:t>
      </w:r>
    </w:p>
    <w:p w14:paraId="3781176B" w14:textId="77777777" w:rsidR="00165070" w:rsidRPr="003F081D" w:rsidRDefault="00DB5E9A">
      <w:pPr>
        <w:pStyle w:val="a3"/>
        <w:spacing w:before="85"/>
        <w:ind w:left="282" w:right="114"/>
        <w:jc w:val="both"/>
        <w:rPr>
          <w:lang w:val="ru-RU"/>
        </w:rPr>
      </w:pPr>
      <w:r w:rsidRPr="003F081D">
        <w:rPr>
          <w:lang w:val="ru-RU"/>
        </w:rPr>
        <w:t>Неисправное изделие должно быть возвращено в магазин вместе с доказательством покупки (квитанция) с целью получения компенсации по</w:t>
      </w:r>
      <w:r w:rsidRPr="003F081D">
        <w:rPr>
          <w:spacing w:val="-8"/>
          <w:lang w:val="ru-RU"/>
        </w:rPr>
        <w:t xml:space="preserve"> </w:t>
      </w:r>
      <w:r w:rsidRPr="003F081D">
        <w:rPr>
          <w:lang w:val="ru-RU"/>
        </w:rPr>
        <w:t>гарантии.</w:t>
      </w:r>
    </w:p>
    <w:p w14:paraId="6E6C38D6" w14:textId="77777777" w:rsidR="00165070" w:rsidRPr="003F081D" w:rsidRDefault="00165070">
      <w:pPr>
        <w:jc w:val="both"/>
        <w:rPr>
          <w:lang w:val="ru-RU"/>
        </w:rPr>
        <w:sectPr w:rsidR="00165070" w:rsidRPr="003F081D">
          <w:footerReference w:type="default" r:id="rId13"/>
          <w:pgSz w:w="11910" w:h="16840"/>
          <w:pgMar w:top="600" w:right="380" w:bottom="760" w:left="320" w:header="0" w:footer="570" w:gutter="0"/>
          <w:pgNumType w:start="3"/>
          <w:cols w:num="2" w:space="720" w:equalWidth="0">
            <w:col w:w="5414" w:space="280"/>
            <w:col w:w="5516"/>
          </w:cols>
        </w:sectPr>
      </w:pPr>
    </w:p>
    <w:p w14:paraId="48CD6932" w14:textId="77777777" w:rsidR="00165070" w:rsidRPr="003F081D" w:rsidRDefault="00DB5E9A">
      <w:pPr>
        <w:spacing w:before="73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lastRenderedPageBreak/>
        <w:t>Источники питания литий-ионные торговых марок «</w:t>
      </w:r>
      <w:r>
        <w:rPr>
          <w:rFonts w:ascii="Times New Roman" w:hAnsi="Times New Roman"/>
          <w:sz w:val="20"/>
        </w:rPr>
        <w:t>Greenworks</w:t>
      </w:r>
      <w:r w:rsidRPr="003F081D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Tools</w:t>
      </w:r>
      <w:r w:rsidRPr="003F081D">
        <w:rPr>
          <w:rFonts w:ascii="Times New Roman" w:hAnsi="Times New Roman"/>
          <w:sz w:val="20"/>
          <w:lang w:val="ru-RU"/>
        </w:rPr>
        <w:t>», «</w:t>
      </w:r>
      <w:r>
        <w:rPr>
          <w:rFonts w:ascii="Times New Roman" w:hAnsi="Times New Roman"/>
          <w:sz w:val="20"/>
        </w:rPr>
        <w:t>Greenworks</w:t>
      </w:r>
      <w:r w:rsidRPr="003F081D">
        <w:rPr>
          <w:rFonts w:ascii="Times New Roman" w:hAnsi="Times New Roman"/>
          <w:sz w:val="20"/>
          <w:lang w:val="ru-RU"/>
        </w:rPr>
        <w:t>» соответствуют требованиям:</w:t>
      </w:r>
    </w:p>
    <w:p w14:paraId="0B497BF5" w14:textId="77777777" w:rsidR="00165070" w:rsidRPr="003F081D" w:rsidRDefault="00DB5E9A">
      <w:pPr>
        <w:spacing w:before="116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- ГОСТ 12.2.007.12-88</w:t>
      </w:r>
    </w:p>
    <w:p w14:paraId="1D2522D9" w14:textId="77777777" w:rsidR="00165070" w:rsidRPr="003F081D" w:rsidRDefault="00165070">
      <w:pPr>
        <w:pStyle w:val="a3"/>
        <w:spacing w:before="4"/>
        <w:rPr>
          <w:rFonts w:ascii="Times New Roman"/>
          <w:sz w:val="17"/>
          <w:lang w:val="ru-RU"/>
        </w:rPr>
      </w:pPr>
    </w:p>
    <w:p w14:paraId="34B6A531" w14:textId="77777777" w:rsidR="00165070" w:rsidRPr="003F081D" w:rsidRDefault="00DB5E9A">
      <w:pPr>
        <w:spacing w:before="1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- ГОСТ Р МЭК 62133-2004</w:t>
      </w:r>
    </w:p>
    <w:p w14:paraId="5DEC11C8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4472FC59" w14:textId="77777777" w:rsidR="00165070" w:rsidRPr="003F081D" w:rsidRDefault="00165070">
      <w:pPr>
        <w:pStyle w:val="a3"/>
        <w:spacing w:before="8"/>
        <w:rPr>
          <w:rFonts w:ascii="Times New Roman"/>
          <w:sz w:val="32"/>
          <w:lang w:val="ru-RU"/>
        </w:rPr>
      </w:pPr>
    </w:p>
    <w:p w14:paraId="0A47C23E" w14:textId="77777777" w:rsidR="00165070" w:rsidRPr="003F081D" w:rsidRDefault="00DB5E9A">
      <w:pPr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Изготовитель: «</w:t>
      </w:r>
      <w:proofErr w:type="spellStart"/>
      <w:r w:rsidRPr="003F081D">
        <w:rPr>
          <w:rFonts w:ascii="Times New Roman" w:hAnsi="Times New Roman"/>
          <w:sz w:val="20"/>
          <w:lang w:val="ru-RU"/>
        </w:rPr>
        <w:t>Чанчжоу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 </w:t>
      </w:r>
      <w:proofErr w:type="spellStart"/>
      <w:r w:rsidRPr="003F081D">
        <w:rPr>
          <w:rFonts w:ascii="Times New Roman" w:hAnsi="Times New Roman"/>
          <w:sz w:val="20"/>
          <w:lang w:val="ru-RU"/>
        </w:rPr>
        <w:t>Глоуб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 Ко., Лтд.»</w:t>
      </w:r>
    </w:p>
    <w:p w14:paraId="7DF38B2D" w14:textId="77777777" w:rsidR="00165070" w:rsidRPr="003F081D" w:rsidRDefault="00DB5E9A">
      <w:pPr>
        <w:spacing w:before="196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 xml:space="preserve">Адрес: 213000, Китайская Народная Республика, провинция Цзянсу, округ </w:t>
      </w:r>
      <w:proofErr w:type="spellStart"/>
      <w:r w:rsidRPr="003F081D">
        <w:rPr>
          <w:rFonts w:ascii="Times New Roman" w:hAnsi="Times New Roman"/>
          <w:sz w:val="20"/>
          <w:lang w:val="ru-RU"/>
        </w:rPr>
        <w:t>Чанчжоу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, район </w:t>
      </w:r>
      <w:proofErr w:type="spellStart"/>
      <w:r w:rsidRPr="003F081D">
        <w:rPr>
          <w:rFonts w:ascii="Times New Roman" w:hAnsi="Times New Roman"/>
          <w:sz w:val="20"/>
          <w:lang w:val="ru-RU"/>
        </w:rPr>
        <w:t>Чжунлоу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, шоссе </w:t>
      </w:r>
      <w:proofErr w:type="spellStart"/>
      <w:r w:rsidRPr="003F081D">
        <w:rPr>
          <w:rFonts w:ascii="Times New Roman" w:hAnsi="Times New Roman"/>
          <w:sz w:val="20"/>
          <w:lang w:val="ru-RU"/>
        </w:rPr>
        <w:t>Тсинганг</w:t>
      </w:r>
      <w:proofErr w:type="spellEnd"/>
      <w:r w:rsidRPr="003F081D">
        <w:rPr>
          <w:rFonts w:ascii="Times New Roman" w:hAnsi="Times New Roman"/>
          <w:sz w:val="20"/>
          <w:lang w:val="ru-RU"/>
        </w:rPr>
        <w:t>, 65.</w:t>
      </w:r>
    </w:p>
    <w:p w14:paraId="032F4892" w14:textId="77777777" w:rsidR="00165070" w:rsidRPr="003F081D" w:rsidRDefault="00165070">
      <w:pPr>
        <w:pStyle w:val="a3"/>
        <w:spacing w:before="7"/>
        <w:rPr>
          <w:rFonts w:ascii="Times New Roman"/>
          <w:sz w:val="17"/>
          <w:lang w:val="ru-RU"/>
        </w:rPr>
      </w:pPr>
    </w:p>
    <w:p w14:paraId="47FFA909" w14:textId="77777777" w:rsidR="00165070" w:rsidRPr="003F081D" w:rsidRDefault="00DB5E9A">
      <w:pPr>
        <w:spacing w:before="1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Страна производства: Китай.</w:t>
      </w:r>
    </w:p>
    <w:p w14:paraId="36048741" w14:textId="77777777" w:rsidR="00165070" w:rsidRPr="003F081D" w:rsidRDefault="00165070">
      <w:pPr>
        <w:pStyle w:val="a3"/>
        <w:spacing w:before="5"/>
        <w:rPr>
          <w:rFonts w:ascii="Times New Roman"/>
          <w:sz w:val="17"/>
          <w:lang w:val="ru-RU"/>
        </w:rPr>
      </w:pPr>
    </w:p>
    <w:p w14:paraId="66C58FF1" w14:textId="77777777" w:rsidR="00165070" w:rsidRPr="003F081D" w:rsidRDefault="00DB5E9A">
      <w:pPr>
        <w:ind w:left="116" w:right="1379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Официальное представительство и импортер в Российской Федерации и странах СНГ: Общество с ограниченной ответственностью «ГРИНВОРКСТУЛС ЕВРАЗИЯ» (краткое название ООО «ГРИНВОРКСТУЛС»</w:t>
      </w:r>
    </w:p>
    <w:p w14:paraId="44300DC2" w14:textId="77777777" w:rsidR="00165070" w:rsidRPr="003F081D" w:rsidRDefault="00165070">
      <w:pPr>
        <w:pStyle w:val="a3"/>
        <w:spacing w:before="3"/>
        <w:rPr>
          <w:rFonts w:ascii="Times New Roman"/>
          <w:sz w:val="20"/>
          <w:lang w:val="ru-RU"/>
        </w:rPr>
      </w:pPr>
    </w:p>
    <w:p w14:paraId="028C92F6" w14:textId="77777777" w:rsidR="00165070" w:rsidRPr="003F081D" w:rsidRDefault="00DB5E9A">
      <w:pPr>
        <w:spacing w:before="1"/>
        <w:ind w:left="116" w:right="4119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 xml:space="preserve">Адрес: 119049, Российская Федерация, город Москва, </w:t>
      </w:r>
      <w:proofErr w:type="spellStart"/>
      <w:r w:rsidRPr="003F081D">
        <w:rPr>
          <w:rFonts w:ascii="Times New Roman" w:hAnsi="Times New Roman"/>
          <w:sz w:val="20"/>
          <w:lang w:val="ru-RU"/>
        </w:rPr>
        <w:t>Якиманский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 переулок, д.6. Телефон: +7-495- 221-8903</w:t>
      </w:r>
    </w:p>
    <w:p w14:paraId="65EEA5C8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0F5ACF44" w14:textId="77777777" w:rsidR="00165070" w:rsidRPr="003F081D" w:rsidRDefault="00DB5E9A">
      <w:pPr>
        <w:spacing w:before="176" w:line="230" w:lineRule="exact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 xml:space="preserve">Сервис-центр: Россия, г. Москва, 2-й </w:t>
      </w:r>
      <w:proofErr w:type="spellStart"/>
      <w:r w:rsidRPr="003F081D">
        <w:rPr>
          <w:rFonts w:ascii="Times New Roman" w:hAnsi="Times New Roman"/>
          <w:sz w:val="20"/>
          <w:lang w:val="ru-RU"/>
        </w:rPr>
        <w:t>Грайвороновский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 проезд, 48.</w:t>
      </w:r>
    </w:p>
    <w:p w14:paraId="29CE1382" w14:textId="77777777" w:rsidR="00165070" w:rsidRPr="003F081D" w:rsidRDefault="00DB5E9A">
      <w:pPr>
        <w:spacing w:line="230" w:lineRule="exact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Телефон: +7-499-713-2292</w:t>
      </w:r>
    </w:p>
    <w:p w14:paraId="61CF37B8" w14:textId="77777777" w:rsidR="00165070" w:rsidRPr="003F081D" w:rsidRDefault="00165070">
      <w:pPr>
        <w:pStyle w:val="a3"/>
        <w:spacing w:before="11"/>
        <w:rPr>
          <w:rFonts w:ascii="Times New Roman"/>
          <w:sz w:val="19"/>
          <w:lang w:val="ru-RU"/>
        </w:rPr>
      </w:pPr>
    </w:p>
    <w:p w14:paraId="65997159" w14:textId="77777777" w:rsidR="00165070" w:rsidRPr="003F081D" w:rsidRDefault="00DB5E9A">
      <w:pPr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Импортер в РБ: ООО «Дельта Инструмент»</w:t>
      </w:r>
    </w:p>
    <w:p w14:paraId="4A9E4590" w14:textId="77777777" w:rsidR="00165070" w:rsidRPr="003F081D" w:rsidRDefault="00DB5E9A">
      <w:pPr>
        <w:spacing w:before="196"/>
        <w:ind w:left="116" w:right="3328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 xml:space="preserve">223035, Республика Беларусь, Минская </w:t>
      </w:r>
      <w:proofErr w:type="spellStart"/>
      <w:r w:rsidRPr="003F081D">
        <w:rPr>
          <w:rFonts w:ascii="Times New Roman" w:hAnsi="Times New Roman"/>
          <w:sz w:val="20"/>
          <w:lang w:val="ru-RU"/>
        </w:rPr>
        <w:t>обл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, Минский р-н, </w:t>
      </w:r>
      <w:proofErr w:type="spellStart"/>
      <w:r w:rsidRPr="003F081D">
        <w:rPr>
          <w:rFonts w:ascii="Times New Roman" w:hAnsi="Times New Roman"/>
          <w:sz w:val="20"/>
          <w:lang w:val="ru-RU"/>
        </w:rPr>
        <w:t>а.г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. Ратомка, </w:t>
      </w:r>
      <w:proofErr w:type="spellStart"/>
      <w:r w:rsidRPr="003F081D">
        <w:rPr>
          <w:rFonts w:ascii="Times New Roman" w:hAnsi="Times New Roman"/>
          <w:sz w:val="20"/>
          <w:lang w:val="ru-RU"/>
        </w:rPr>
        <w:t>пр</w:t>
      </w:r>
      <w:proofErr w:type="spellEnd"/>
      <w:r w:rsidRPr="003F081D">
        <w:rPr>
          <w:rFonts w:ascii="Times New Roman" w:hAnsi="Times New Roman"/>
          <w:sz w:val="20"/>
          <w:lang w:val="ru-RU"/>
        </w:rPr>
        <w:t>-д Садовый, д.1. Телефон: +37517502-10-94</w:t>
      </w:r>
    </w:p>
    <w:p w14:paraId="34DF842C" w14:textId="77777777" w:rsidR="00165070" w:rsidRPr="003F081D" w:rsidRDefault="00165070">
      <w:pPr>
        <w:pStyle w:val="a3"/>
        <w:spacing w:before="10"/>
        <w:rPr>
          <w:rFonts w:ascii="Times New Roman"/>
          <w:sz w:val="19"/>
          <w:lang w:val="ru-RU"/>
        </w:rPr>
      </w:pPr>
    </w:p>
    <w:p w14:paraId="7DDE642C" w14:textId="77777777" w:rsidR="00165070" w:rsidRPr="003F081D" w:rsidRDefault="00DB5E9A">
      <w:pPr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 xml:space="preserve">Авторизованный сервисный центр в РБ: Минская обл., Минский р-н, </w:t>
      </w:r>
      <w:proofErr w:type="spellStart"/>
      <w:r w:rsidRPr="003F081D">
        <w:rPr>
          <w:rFonts w:ascii="Times New Roman" w:hAnsi="Times New Roman"/>
          <w:sz w:val="20"/>
          <w:lang w:val="ru-RU"/>
        </w:rPr>
        <w:t>а.г</w:t>
      </w:r>
      <w:proofErr w:type="spellEnd"/>
      <w:r w:rsidRPr="003F081D">
        <w:rPr>
          <w:rFonts w:ascii="Times New Roman" w:hAnsi="Times New Roman"/>
          <w:sz w:val="20"/>
          <w:lang w:val="ru-RU"/>
        </w:rPr>
        <w:t xml:space="preserve">. Ратомка, </w:t>
      </w:r>
      <w:proofErr w:type="spellStart"/>
      <w:r w:rsidRPr="003F081D">
        <w:rPr>
          <w:rFonts w:ascii="Times New Roman" w:hAnsi="Times New Roman"/>
          <w:sz w:val="20"/>
          <w:lang w:val="ru-RU"/>
        </w:rPr>
        <w:t>пр</w:t>
      </w:r>
      <w:proofErr w:type="spellEnd"/>
      <w:r w:rsidRPr="003F081D">
        <w:rPr>
          <w:rFonts w:ascii="Times New Roman" w:hAnsi="Times New Roman"/>
          <w:sz w:val="20"/>
          <w:lang w:val="ru-RU"/>
        </w:rPr>
        <w:t>-д Садовый, д. 1.</w:t>
      </w:r>
    </w:p>
    <w:p w14:paraId="57B5E42B" w14:textId="77777777" w:rsidR="00165070" w:rsidRPr="003F081D" w:rsidRDefault="00DB5E9A">
      <w:pPr>
        <w:spacing w:before="1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Телефон: +37517542-25-66</w:t>
      </w:r>
    </w:p>
    <w:p w14:paraId="77FF2CF2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136C2C43" w14:textId="77777777" w:rsidR="00165070" w:rsidRPr="003F081D" w:rsidRDefault="00165070">
      <w:pPr>
        <w:pStyle w:val="a3"/>
        <w:spacing w:before="8"/>
        <w:rPr>
          <w:rFonts w:ascii="Times New Roman"/>
          <w:sz w:val="18"/>
          <w:lang w:val="ru-RU"/>
        </w:rPr>
      </w:pPr>
    </w:p>
    <w:p w14:paraId="37EAD2FE" w14:textId="77777777" w:rsidR="00165070" w:rsidRPr="003F081D" w:rsidRDefault="00DB5E9A">
      <w:pPr>
        <w:ind w:left="116"/>
        <w:rPr>
          <w:rFonts w:ascii="Times New Roman" w:hAnsi="Times New Roman"/>
          <w:b/>
          <w:sz w:val="20"/>
          <w:lang w:val="ru-RU"/>
        </w:rPr>
      </w:pPr>
      <w:r w:rsidRPr="003F081D">
        <w:rPr>
          <w:rFonts w:ascii="Times New Roman" w:hAnsi="Times New Roman"/>
          <w:b/>
          <w:sz w:val="20"/>
          <w:lang w:val="ru-RU"/>
        </w:rPr>
        <w:t>Запрещается выбрасывать электроинструмент вместе с бытовыми отходами!</w:t>
      </w:r>
    </w:p>
    <w:p w14:paraId="46AD2D25" w14:textId="77777777" w:rsidR="00165070" w:rsidRPr="003F081D" w:rsidRDefault="00165070">
      <w:pPr>
        <w:pStyle w:val="a3"/>
        <w:spacing w:before="8"/>
        <w:rPr>
          <w:rFonts w:ascii="Times New Roman"/>
          <w:b/>
          <w:sz w:val="19"/>
          <w:lang w:val="ru-RU"/>
        </w:rPr>
      </w:pPr>
    </w:p>
    <w:p w14:paraId="7CA9BA3B" w14:textId="77777777" w:rsidR="00165070" w:rsidRPr="003F081D" w:rsidRDefault="00DB5E9A">
      <w:pPr>
        <w:spacing w:line="276" w:lineRule="auto"/>
        <w:ind w:left="116" w:right="442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165A68D1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2573C550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6565480E" w14:textId="77777777" w:rsidR="00165070" w:rsidRDefault="00DB5E9A">
      <w:pPr>
        <w:spacing w:before="159"/>
        <w:ind w:left="1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других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обстоятельствах</w:t>
      </w:r>
      <w:proofErr w:type="spellEnd"/>
      <w:r>
        <w:rPr>
          <w:rFonts w:ascii="Times New Roman" w:hAnsi="Times New Roman"/>
          <w:sz w:val="20"/>
        </w:rPr>
        <w:t>:</w:t>
      </w:r>
    </w:p>
    <w:p w14:paraId="798A318D" w14:textId="77777777" w:rsidR="00165070" w:rsidRDefault="00165070">
      <w:pPr>
        <w:pStyle w:val="a3"/>
        <w:spacing w:before="6"/>
        <w:rPr>
          <w:rFonts w:ascii="Times New Roman"/>
          <w:sz w:val="20"/>
        </w:rPr>
      </w:pPr>
    </w:p>
    <w:p w14:paraId="459BE0B7" w14:textId="77777777" w:rsidR="00165070" w:rsidRPr="003F081D" w:rsidRDefault="00DB5E9A">
      <w:pPr>
        <w:pStyle w:val="a4"/>
        <w:numPr>
          <w:ilvl w:val="0"/>
          <w:numId w:val="1"/>
        </w:numPr>
        <w:tabs>
          <w:tab w:val="left" w:pos="232"/>
        </w:tabs>
        <w:spacing w:before="1"/>
        <w:jc w:val="left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не выбрасывайте электроинструмент вместе с бытовым</w:t>
      </w:r>
      <w:r w:rsidRPr="003F081D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3F081D">
        <w:rPr>
          <w:rFonts w:ascii="Times New Roman" w:hAnsi="Times New Roman"/>
          <w:sz w:val="20"/>
          <w:lang w:val="ru-RU"/>
        </w:rPr>
        <w:t>мусором;</w:t>
      </w:r>
    </w:p>
    <w:p w14:paraId="080894F1" w14:textId="77777777" w:rsidR="00165070" w:rsidRPr="003F081D" w:rsidRDefault="00165070">
      <w:pPr>
        <w:pStyle w:val="a3"/>
        <w:spacing w:before="2"/>
        <w:rPr>
          <w:rFonts w:ascii="Times New Roman"/>
          <w:sz w:val="20"/>
          <w:lang w:val="ru-RU"/>
        </w:rPr>
      </w:pPr>
    </w:p>
    <w:p w14:paraId="4C468777" w14:textId="77777777" w:rsidR="00165070" w:rsidRPr="003F081D" w:rsidRDefault="00DB5E9A">
      <w:pPr>
        <w:pStyle w:val="a4"/>
        <w:numPr>
          <w:ilvl w:val="0"/>
          <w:numId w:val="1"/>
        </w:numPr>
        <w:tabs>
          <w:tab w:val="left" w:pos="232"/>
        </w:tabs>
        <w:spacing w:before="0"/>
        <w:jc w:val="left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рекомендуется обращаться в специализированные пункты вторичной переработки</w:t>
      </w:r>
      <w:r w:rsidRPr="003F081D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3F081D">
        <w:rPr>
          <w:rFonts w:ascii="Times New Roman" w:hAnsi="Times New Roman"/>
          <w:sz w:val="20"/>
          <w:lang w:val="ru-RU"/>
        </w:rPr>
        <w:t>сырья.</w:t>
      </w:r>
    </w:p>
    <w:p w14:paraId="48C7B69F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30B5DC29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4BCBE809" w14:textId="77777777" w:rsidR="00165070" w:rsidRPr="003F081D" w:rsidRDefault="00DB5E9A">
      <w:pPr>
        <w:spacing w:before="195"/>
        <w:ind w:left="116"/>
        <w:rPr>
          <w:rFonts w:ascii="Times New Roman" w:hAnsi="Times New Roman"/>
          <w:sz w:val="20"/>
          <w:lang w:val="ru-RU"/>
        </w:rPr>
      </w:pPr>
      <w:r w:rsidRPr="003F081D">
        <w:rPr>
          <w:rFonts w:ascii="Times New Roman" w:hAnsi="Times New Roman"/>
          <w:sz w:val="20"/>
          <w:lang w:val="ru-RU"/>
        </w:rPr>
        <w:t>Дата производства указана на этикетке устройства в формате: Месяц / Число / Год.</w:t>
      </w:r>
    </w:p>
    <w:p w14:paraId="6891849F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3199C26C" w14:textId="77777777" w:rsidR="00165070" w:rsidRPr="003F081D" w:rsidRDefault="00165070">
      <w:pPr>
        <w:pStyle w:val="a3"/>
        <w:rPr>
          <w:rFonts w:ascii="Times New Roman"/>
          <w:sz w:val="22"/>
          <w:lang w:val="ru-RU"/>
        </w:rPr>
      </w:pPr>
    </w:p>
    <w:p w14:paraId="72C469F8" w14:textId="77777777" w:rsidR="00165070" w:rsidRPr="003F081D" w:rsidRDefault="00165070">
      <w:pPr>
        <w:pStyle w:val="a3"/>
        <w:spacing w:before="4"/>
        <w:rPr>
          <w:rFonts w:ascii="Times New Roman"/>
          <w:sz w:val="17"/>
          <w:lang w:val="ru-RU"/>
        </w:rPr>
      </w:pPr>
    </w:p>
    <w:p w14:paraId="74224CE5" w14:textId="77777777" w:rsidR="00165070" w:rsidRPr="003F081D" w:rsidRDefault="00DB5E9A">
      <w:pPr>
        <w:spacing w:before="1"/>
        <w:ind w:left="397" w:right="471"/>
        <w:jc w:val="center"/>
        <w:rPr>
          <w:rFonts w:ascii="Times New Roman" w:hAnsi="Times New Roman"/>
          <w:b/>
          <w:sz w:val="20"/>
          <w:lang w:val="ru-RU"/>
        </w:rPr>
      </w:pPr>
      <w:r w:rsidRPr="003F081D">
        <w:rPr>
          <w:rFonts w:ascii="Times New Roman" w:hAnsi="Times New Roman"/>
          <w:b/>
          <w:sz w:val="20"/>
          <w:lang w:val="ru-RU"/>
        </w:rPr>
        <w:t>ВНИМАНИЕ!!!</w:t>
      </w:r>
    </w:p>
    <w:p w14:paraId="62ECEC7E" w14:textId="77777777" w:rsidR="00165070" w:rsidRPr="003F081D" w:rsidRDefault="00165070">
      <w:pPr>
        <w:pStyle w:val="a3"/>
        <w:spacing w:before="3"/>
        <w:rPr>
          <w:rFonts w:ascii="Times New Roman"/>
          <w:b/>
          <w:sz w:val="20"/>
          <w:lang w:val="ru-RU"/>
        </w:rPr>
      </w:pPr>
    </w:p>
    <w:p w14:paraId="36398EFE" w14:textId="77777777" w:rsidR="00165070" w:rsidRPr="003F081D" w:rsidRDefault="00DB5E9A">
      <w:pPr>
        <w:spacing w:line="276" w:lineRule="auto"/>
        <w:ind w:left="141" w:right="214" w:firstLine="141"/>
        <w:jc w:val="both"/>
        <w:rPr>
          <w:rFonts w:ascii="Times New Roman" w:hAnsi="Times New Roman"/>
          <w:b/>
          <w:sz w:val="20"/>
          <w:lang w:val="ru-RU"/>
        </w:rPr>
      </w:pPr>
      <w:r w:rsidRPr="003F081D">
        <w:rPr>
          <w:rFonts w:ascii="Times New Roman" w:hAnsi="Times New Roman"/>
          <w:b/>
          <w:sz w:val="20"/>
          <w:lang w:val="ru-RU"/>
        </w:rPr>
        <w:t>В 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165070" w:rsidRPr="003F081D">
      <w:pgSz w:w="11910" w:h="16840"/>
      <w:pgMar w:top="620" w:right="380" w:bottom="800" w:left="32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4037" w14:textId="77777777" w:rsidR="00734A1F" w:rsidRDefault="00DB5E9A">
      <w:r>
        <w:separator/>
      </w:r>
    </w:p>
  </w:endnote>
  <w:endnote w:type="continuationSeparator" w:id="0">
    <w:p w14:paraId="792AF489" w14:textId="77777777" w:rsidR="00734A1F" w:rsidRDefault="00DB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CC74" w14:textId="77777777" w:rsidR="00165070" w:rsidRDefault="00D812C5">
    <w:pPr>
      <w:pStyle w:val="a3"/>
      <w:spacing w:line="14" w:lineRule="auto"/>
      <w:rPr>
        <w:sz w:val="20"/>
      </w:rPr>
    </w:pPr>
    <w:r>
      <w:pict w14:anchorId="25C8DA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6pt;margin-top:807.6pt;width:11.65pt;height:14.45pt;z-index:-8872;mso-position-horizontal-relative:page;mso-position-vertical-relative:page" filled="f" stroked="f">
          <v:textbox inset="0,0,0,0">
            <w:txbxContent>
              <w:p w14:paraId="030B3CA5" w14:textId="77777777" w:rsidR="00165070" w:rsidRDefault="00DB5E9A">
                <w:pPr>
                  <w:spacing w:before="16"/>
                  <w:ind w:left="7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8B69" w14:textId="77777777" w:rsidR="00165070" w:rsidRDefault="00D812C5">
    <w:pPr>
      <w:pStyle w:val="a3"/>
      <w:spacing w:line="14" w:lineRule="auto"/>
      <w:rPr>
        <w:sz w:val="20"/>
      </w:rPr>
    </w:pPr>
    <w:r>
      <w:pict w14:anchorId="258539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1pt;margin-top:802.5pt;width:10.15pt;height:14.3pt;z-index:-8848;mso-position-horizontal-relative:page;mso-position-vertical-relative:page" filled="f" stroked="f">
          <v:textbox inset="0,0,0,0">
            <w:txbxContent>
              <w:p w14:paraId="7AB39C04" w14:textId="77777777" w:rsidR="00165070" w:rsidRDefault="00DB5E9A">
                <w:pPr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03BE" w14:textId="77777777" w:rsidR="00734A1F" w:rsidRDefault="00DB5E9A">
      <w:r>
        <w:separator/>
      </w:r>
    </w:p>
  </w:footnote>
  <w:footnote w:type="continuationSeparator" w:id="0">
    <w:p w14:paraId="20C7CC5E" w14:textId="77777777" w:rsidR="00734A1F" w:rsidRDefault="00DB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663"/>
    <w:multiLevelType w:val="hybridMultilevel"/>
    <w:tmpl w:val="B884411C"/>
    <w:lvl w:ilvl="0" w:tplc="542E008C">
      <w:start w:val="1"/>
      <w:numFmt w:val="decimal"/>
      <w:lvlText w:val="%1"/>
      <w:lvlJc w:val="left"/>
      <w:pPr>
        <w:ind w:left="546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431CE5DE">
      <w:numFmt w:val="bullet"/>
      <w:lvlText w:val="•"/>
      <w:lvlJc w:val="left"/>
      <w:pPr>
        <w:ind w:left="760" w:hanging="285"/>
      </w:pPr>
      <w:rPr>
        <w:rFonts w:hint="default"/>
      </w:rPr>
    </w:lvl>
    <w:lvl w:ilvl="2" w:tplc="15D00B96">
      <w:numFmt w:val="bullet"/>
      <w:lvlText w:val="•"/>
      <w:lvlJc w:val="left"/>
      <w:pPr>
        <w:ind w:left="1277" w:hanging="285"/>
      </w:pPr>
      <w:rPr>
        <w:rFonts w:hint="default"/>
      </w:rPr>
    </w:lvl>
    <w:lvl w:ilvl="3" w:tplc="BCFEF054">
      <w:numFmt w:val="bullet"/>
      <w:lvlText w:val="•"/>
      <w:lvlJc w:val="left"/>
      <w:pPr>
        <w:ind w:left="1794" w:hanging="285"/>
      </w:pPr>
      <w:rPr>
        <w:rFonts w:hint="default"/>
      </w:rPr>
    </w:lvl>
    <w:lvl w:ilvl="4" w:tplc="4C9438F8">
      <w:numFmt w:val="bullet"/>
      <w:lvlText w:val="•"/>
      <w:lvlJc w:val="left"/>
      <w:pPr>
        <w:ind w:left="2311" w:hanging="285"/>
      </w:pPr>
      <w:rPr>
        <w:rFonts w:hint="default"/>
      </w:rPr>
    </w:lvl>
    <w:lvl w:ilvl="5" w:tplc="0FBE62D8">
      <w:numFmt w:val="bullet"/>
      <w:lvlText w:val="•"/>
      <w:lvlJc w:val="left"/>
      <w:pPr>
        <w:ind w:left="2828" w:hanging="285"/>
      </w:pPr>
      <w:rPr>
        <w:rFonts w:hint="default"/>
      </w:rPr>
    </w:lvl>
    <w:lvl w:ilvl="6" w:tplc="6A48EBB0">
      <w:numFmt w:val="bullet"/>
      <w:lvlText w:val="•"/>
      <w:lvlJc w:val="left"/>
      <w:pPr>
        <w:ind w:left="3345" w:hanging="285"/>
      </w:pPr>
      <w:rPr>
        <w:rFonts w:hint="default"/>
      </w:rPr>
    </w:lvl>
    <w:lvl w:ilvl="7" w:tplc="5B5EA846">
      <w:numFmt w:val="bullet"/>
      <w:lvlText w:val="•"/>
      <w:lvlJc w:val="left"/>
      <w:pPr>
        <w:ind w:left="3862" w:hanging="285"/>
      </w:pPr>
      <w:rPr>
        <w:rFonts w:hint="default"/>
      </w:rPr>
    </w:lvl>
    <w:lvl w:ilvl="8" w:tplc="28640CFC">
      <w:numFmt w:val="bullet"/>
      <w:lvlText w:val="•"/>
      <w:lvlJc w:val="left"/>
      <w:pPr>
        <w:ind w:left="4379" w:hanging="285"/>
      </w:pPr>
      <w:rPr>
        <w:rFonts w:hint="default"/>
      </w:rPr>
    </w:lvl>
  </w:abstractNum>
  <w:abstractNum w:abstractNumId="1" w15:restartNumberingAfterBreak="0">
    <w:nsid w:val="1BFA745A"/>
    <w:multiLevelType w:val="hybridMultilevel"/>
    <w:tmpl w:val="DB90E542"/>
    <w:lvl w:ilvl="0" w:tplc="D694A11E">
      <w:numFmt w:val="bullet"/>
      <w:lvlText w:val="-"/>
      <w:lvlJc w:val="left"/>
      <w:pPr>
        <w:ind w:left="546" w:hanging="285"/>
      </w:pPr>
      <w:rPr>
        <w:rFonts w:ascii="Arial" w:eastAsia="Arial" w:hAnsi="Arial" w:cs="Arial" w:hint="default"/>
        <w:w w:val="100"/>
        <w:sz w:val="14"/>
        <w:szCs w:val="14"/>
      </w:rPr>
    </w:lvl>
    <w:lvl w:ilvl="1" w:tplc="9BBA9C22">
      <w:numFmt w:val="bullet"/>
      <w:lvlText w:val="•"/>
      <w:lvlJc w:val="left"/>
      <w:pPr>
        <w:ind w:left="1027" w:hanging="285"/>
      </w:pPr>
      <w:rPr>
        <w:rFonts w:hint="default"/>
      </w:rPr>
    </w:lvl>
    <w:lvl w:ilvl="2" w:tplc="6B4487B8">
      <w:numFmt w:val="bullet"/>
      <w:lvlText w:val="•"/>
      <w:lvlJc w:val="left"/>
      <w:pPr>
        <w:ind w:left="1514" w:hanging="285"/>
      </w:pPr>
      <w:rPr>
        <w:rFonts w:hint="default"/>
      </w:rPr>
    </w:lvl>
    <w:lvl w:ilvl="3" w:tplc="479A6E50">
      <w:numFmt w:val="bullet"/>
      <w:lvlText w:val="•"/>
      <w:lvlJc w:val="left"/>
      <w:pPr>
        <w:ind w:left="2002" w:hanging="285"/>
      </w:pPr>
      <w:rPr>
        <w:rFonts w:hint="default"/>
      </w:rPr>
    </w:lvl>
    <w:lvl w:ilvl="4" w:tplc="4D3A1630">
      <w:numFmt w:val="bullet"/>
      <w:lvlText w:val="•"/>
      <w:lvlJc w:val="left"/>
      <w:pPr>
        <w:ind w:left="2489" w:hanging="285"/>
      </w:pPr>
      <w:rPr>
        <w:rFonts w:hint="default"/>
      </w:rPr>
    </w:lvl>
    <w:lvl w:ilvl="5" w:tplc="8850F538">
      <w:numFmt w:val="bullet"/>
      <w:lvlText w:val="•"/>
      <w:lvlJc w:val="left"/>
      <w:pPr>
        <w:ind w:left="2977" w:hanging="285"/>
      </w:pPr>
      <w:rPr>
        <w:rFonts w:hint="default"/>
      </w:rPr>
    </w:lvl>
    <w:lvl w:ilvl="6" w:tplc="F61AF828">
      <w:numFmt w:val="bullet"/>
      <w:lvlText w:val="•"/>
      <w:lvlJc w:val="left"/>
      <w:pPr>
        <w:ind w:left="3464" w:hanging="285"/>
      </w:pPr>
      <w:rPr>
        <w:rFonts w:hint="default"/>
      </w:rPr>
    </w:lvl>
    <w:lvl w:ilvl="7" w:tplc="9E5A8F4C">
      <w:numFmt w:val="bullet"/>
      <w:lvlText w:val="•"/>
      <w:lvlJc w:val="left"/>
      <w:pPr>
        <w:ind w:left="3951" w:hanging="285"/>
      </w:pPr>
      <w:rPr>
        <w:rFonts w:hint="default"/>
      </w:rPr>
    </w:lvl>
    <w:lvl w:ilvl="8" w:tplc="C908E96E">
      <w:numFmt w:val="bullet"/>
      <w:lvlText w:val="•"/>
      <w:lvlJc w:val="left"/>
      <w:pPr>
        <w:ind w:left="4439" w:hanging="285"/>
      </w:pPr>
      <w:rPr>
        <w:rFonts w:hint="default"/>
      </w:rPr>
    </w:lvl>
  </w:abstractNum>
  <w:abstractNum w:abstractNumId="2" w15:restartNumberingAfterBreak="0">
    <w:nsid w:val="1DF16795"/>
    <w:multiLevelType w:val="hybridMultilevel"/>
    <w:tmpl w:val="F6BE77EA"/>
    <w:lvl w:ilvl="0" w:tplc="B6243AA0">
      <w:start w:val="1"/>
      <w:numFmt w:val="decimal"/>
      <w:lvlText w:val="%1."/>
      <w:lvlJc w:val="left"/>
      <w:pPr>
        <w:ind w:left="546" w:hanging="285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6E1CBCF4">
      <w:numFmt w:val="bullet"/>
      <w:lvlText w:val="•"/>
      <w:lvlJc w:val="left"/>
      <w:pPr>
        <w:ind w:left="1027" w:hanging="285"/>
      </w:pPr>
      <w:rPr>
        <w:rFonts w:hint="default"/>
      </w:rPr>
    </w:lvl>
    <w:lvl w:ilvl="2" w:tplc="77CA2028">
      <w:numFmt w:val="bullet"/>
      <w:lvlText w:val="•"/>
      <w:lvlJc w:val="left"/>
      <w:pPr>
        <w:ind w:left="1514" w:hanging="285"/>
      </w:pPr>
      <w:rPr>
        <w:rFonts w:hint="default"/>
      </w:rPr>
    </w:lvl>
    <w:lvl w:ilvl="3" w:tplc="0B46E7EC">
      <w:numFmt w:val="bullet"/>
      <w:lvlText w:val="•"/>
      <w:lvlJc w:val="left"/>
      <w:pPr>
        <w:ind w:left="2002" w:hanging="285"/>
      </w:pPr>
      <w:rPr>
        <w:rFonts w:hint="default"/>
      </w:rPr>
    </w:lvl>
    <w:lvl w:ilvl="4" w:tplc="CF6CF626">
      <w:numFmt w:val="bullet"/>
      <w:lvlText w:val="•"/>
      <w:lvlJc w:val="left"/>
      <w:pPr>
        <w:ind w:left="2489" w:hanging="285"/>
      </w:pPr>
      <w:rPr>
        <w:rFonts w:hint="default"/>
      </w:rPr>
    </w:lvl>
    <w:lvl w:ilvl="5" w:tplc="D4AC58C4">
      <w:numFmt w:val="bullet"/>
      <w:lvlText w:val="•"/>
      <w:lvlJc w:val="left"/>
      <w:pPr>
        <w:ind w:left="2976" w:hanging="285"/>
      </w:pPr>
      <w:rPr>
        <w:rFonts w:hint="default"/>
      </w:rPr>
    </w:lvl>
    <w:lvl w:ilvl="6" w:tplc="D3982876">
      <w:numFmt w:val="bullet"/>
      <w:lvlText w:val="•"/>
      <w:lvlJc w:val="left"/>
      <w:pPr>
        <w:ind w:left="3464" w:hanging="285"/>
      </w:pPr>
      <w:rPr>
        <w:rFonts w:hint="default"/>
      </w:rPr>
    </w:lvl>
    <w:lvl w:ilvl="7" w:tplc="92345ACE">
      <w:numFmt w:val="bullet"/>
      <w:lvlText w:val="•"/>
      <w:lvlJc w:val="left"/>
      <w:pPr>
        <w:ind w:left="3951" w:hanging="285"/>
      </w:pPr>
      <w:rPr>
        <w:rFonts w:hint="default"/>
      </w:rPr>
    </w:lvl>
    <w:lvl w:ilvl="8" w:tplc="1B3AD894">
      <w:numFmt w:val="bullet"/>
      <w:lvlText w:val="•"/>
      <w:lvlJc w:val="left"/>
      <w:pPr>
        <w:ind w:left="4439" w:hanging="285"/>
      </w:pPr>
      <w:rPr>
        <w:rFonts w:hint="default"/>
      </w:rPr>
    </w:lvl>
  </w:abstractNum>
  <w:abstractNum w:abstractNumId="3" w15:restartNumberingAfterBreak="0">
    <w:nsid w:val="4BE37C8A"/>
    <w:multiLevelType w:val="hybridMultilevel"/>
    <w:tmpl w:val="0F12764C"/>
    <w:lvl w:ilvl="0" w:tplc="A29A74BE">
      <w:start w:val="1"/>
      <w:numFmt w:val="decimal"/>
      <w:lvlText w:val="%1"/>
      <w:lvlJc w:val="left"/>
      <w:pPr>
        <w:ind w:left="1054" w:hanging="39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2FD0BF3C">
      <w:numFmt w:val="bullet"/>
      <w:lvlText w:val="•"/>
      <w:lvlJc w:val="left"/>
      <w:pPr>
        <w:ind w:left="1100" w:hanging="398"/>
      </w:pPr>
      <w:rPr>
        <w:rFonts w:hint="default"/>
      </w:rPr>
    </w:lvl>
    <w:lvl w:ilvl="2" w:tplc="11CAB998">
      <w:numFmt w:val="bullet"/>
      <w:lvlText w:val="•"/>
      <w:lvlJc w:val="left"/>
      <w:pPr>
        <w:ind w:left="970" w:hanging="398"/>
      </w:pPr>
      <w:rPr>
        <w:rFonts w:hint="default"/>
      </w:rPr>
    </w:lvl>
    <w:lvl w:ilvl="3" w:tplc="7AF0BC9E">
      <w:numFmt w:val="bullet"/>
      <w:lvlText w:val="•"/>
      <w:lvlJc w:val="left"/>
      <w:pPr>
        <w:ind w:left="841" w:hanging="398"/>
      </w:pPr>
      <w:rPr>
        <w:rFonts w:hint="default"/>
      </w:rPr>
    </w:lvl>
    <w:lvl w:ilvl="4" w:tplc="A12A70DE">
      <w:numFmt w:val="bullet"/>
      <w:lvlText w:val="•"/>
      <w:lvlJc w:val="left"/>
      <w:pPr>
        <w:ind w:left="712" w:hanging="398"/>
      </w:pPr>
      <w:rPr>
        <w:rFonts w:hint="default"/>
      </w:rPr>
    </w:lvl>
    <w:lvl w:ilvl="5" w:tplc="5D143D10">
      <w:numFmt w:val="bullet"/>
      <w:lvlText w:val="•"/>
      <w:lvlJc w:val="left"/>
      <w:pPr>
        <w:ind w:left="582" w:hanging="398"/>
      </w:pPr>
      <w:rPr>
        <w:rFonts w:hint="default"/>
      </w:rPr>
    </w:lvl>
    <w:lvl w:ilvl="6" w:tplc="222C46F8">
      <w:numFmt w:val="bullet"/>
      <w:lvlText w:val="•"/>
      <w:lvlJc w:val="left"/>
      <w:pPr>
        <w:ind w:left="453" w:hanging="398"/>
      </w:pPr>
      <w:rPr>
        <w:rFonts w:hint="default"/>
      </w:rPr>
    </w:lvl>
    <w:lvl w:ilvl="7" w:tplc="E80C912C">
      <w:numFmt w:val="bullet"/>
      <w:lvlText w:val="•"/>
      <w:lvlJc w:val="left"/>
      <w:pPr>
        <w:ind w:left="324" w:hanging="398"/>
      </w:pPr>
      <w:rPr>
        <w:rFonts w:hint="default"/>
      </w:rPr>
    </w:lvl>
    <w:lvl w:ilvl="8" w:tplc="CDD4D566">
      <w:numFmt w:val="bullet"/>
      <w:lvlText w:val="•"/>
      <w:lvlJc w:val="left"/>
      <w:pPr>
        <w:ind w:left="194" w:hanging="398"/>
      </w:pPr>
      <w:rPr>
        <w:rFonts w:hint="default"/>
      </w:rPr>
    </w:lvl>
  </w:abstractNum>
  <w:abstractNum w:abstractNumId="4" w15:restartNumberingAfterBreak="0">
    <w:nsid w:val="5D74701B"/>
    <w:multiLevelType w:val="hybridMultilevel"/>
    <w:tmpl w:val="049ACF94"/>
    <w:lvl w:ilvl="0" w:tplc="0DC82576">
      <w:numFmt w:val="bullet"/>
      <w:lvlText w:val="•"/>
      <w:lvlJc w:val="left"/>
      <w:pPr>
        <w:ind w:left="546" w:hanging="213"/>
      </w:pPr>
      <w:rPr>
        <w:rFonts w:ascii="Arial" w:eastAsia="Arial" w:hAnsi="Arial" w:cs="Arial" w:hint="default"/>
        <w:w w:val="100"/>
        <w:sz w:val="14"/>
        <w:szCs w:val="14"/>
      </w:rPr>
    </w:lvl>
    <w:lvl w:ilvl="1" w:tplc="814E17FA">
      <w:numFmt w:val="bullet"/>
      <w:lvlText w:val="•"/>
      <w:lvlJc w:val="left"/>
      <w:pPr>
        <w:ind w:left="1027" w:hanging="213"/>
      </w:pPr>
      <w:rPr>
        <w:rFonts w:hint="default"/>
      </w:rPr>
    </w:lvl>
    <w:lvl w:ilvl="2" w:tplc="10C0F592">
      <w:numFmt w:val="bullet"/>
      <w:lvlText w:val="•"/>
      <w:lvlJc w:val="left"/>
      <w:pPr>
        <w:ind w:left="1514" w:hanging="213"/>
      </w:pPr>
      <w:rPr>
        <w:rFonts w:hint="default"/>
      </w:rPr>
    </w:lvl>
    <w:lvl w:ilvl="3" w:tplc="8F040F2C">
      <w:numFmt w:val="bullet"/>
      <w:lvlText w:val="•"/>
      <w:lvlJc w:val="left"/>
      <w:pPr>
        <w:ind w:left="2002" w:hanging="213"/>
      </w:pPr>
      <w:rPr>
        <w:rFonts w:hint="default"/>
      </w:rPr>
    </w:lvl>
    <w:lvl w:ilvl="4" w:tplc="4C329F08">
      <w:numFmt w:val="bullet"/>
      <w:lvlText w:val="•"/>
      <w:lvlJc w:val="left"/>
      <w:pPr>
        <w:ind w:left="2489" w:hanging="213"/>
      </w:pPr>
      <w:rPr>
        <w:rFonts w:hint="default"/>
      </w:rPr>
    </w:lvl>
    <w:lvl w:ilvl="5" w:tplc="A6CA4574">
      <w:numFmt w:val="bullet"/>
      <w:lvlText w:val="•"/>
      <w:lvlJc w:val="left"/>
      <w:pPr>
        <w:ind w:left="2977" w:hanging="213"/>
      </w:pPr>
      <w:rPr>
        <w:rFonts w:hint="default"/>
      </w:rPr>
    </w:lvl>
    <w:lvl w:ilvl="6" w:tplc="F2A0A98E">
      <w:numFmt w:val="bullet"/>
      <w:lvlText w:val="•"/>
      <w:lvlJc w:val="left"/>
      <w:pPr>
        <w:ind w:left="3464" w:hanging="213"/>
      </w:pPr>
      <w:rPr>
        <w:rFonts w:hint="default"/>
      </w:rPr>
    </w:lvl>
    <w:lvl w:ilvl="7" w:tplc="1B6C7F44">
      <w:numFmt w:val="bullet"/>
      <w:lvlText w:val="•"/>
      <w:lvlJc w:val="left"/>
      <w:pPr>
        <w:ind w:left="3951" w:hanging="213"/>
      </w:pPr>
      <w:rPr>
        <w:rFonts w:hint="default"/>
      </w:rPr>
    </w:lvl>
    <w:lvl w:ilvl="8" w:tplc="D674DBEA">
      <w:numFmt w:val="bullet"/>
      <w:lvlText w:val="•"/>
      <w:lvlJc w:val="left"/>
      <w:pPr>
        <w:ind w:left="4439" w:hanging="213"/>
      </w:pPr>
      <w:rPr>
        <w:rFonts w:hint="default"/>
      </w:rPr>
    </w:lvl>
  </w:abstractNum>
  <w:abstractNum w:abstractNumId="5" w15:restartNumberingAfterBreak="0">
    <w:nsid w:val="7C5C3AE2"/>
    <w:multiLevelType w:val="hybridMultilevel"/>
    <w:tmpl w:val="49965066"/>
    <w:lvl w:ilvl="0" w:tplc="E1BEB812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3FD2EF78">
      <w:numFmt w:val="bullet"/>
      <w:lvlText w:val="•"/>
      <w:lvlJc w:val="left"/>
      <w:pPr>
        <w:ind w:left="1336" w:hanging="116"/>
      </w:pPr>
      <w:rPr>
        <w:rFonts w:hint="default"/>
      </w:rPr>
    </w:lvl>
    <w:lvl w:ilvl="2" w:tplc="52D8AEAC">
      <w:numFmt w:val="bullet"/>
      <w:lvlText w:val="•"/>
      <w:lvlJc w:val="left"/>
      <w:pPr>
        <w:ind w:left="2432" w:hanging="116"/>
      </w:pPr>
      <w:rPr>
        <w:rFonts w:hint="default"/>
      </w:rPr>
    </w:lvl>
    <w:lvl w:ilvl="3" w:tplc="A04AA7AC">
      <w:numFmt w:val="bullet"/>
      <w:lvlText w:val="•"/>
      <w:lvlJc w:val="left"/>
      <w:pPr>
        <w:ind w:left="3529" w:hanging="116"/>
      </w:pPr>
      <w:rPr>
        <w:rFonts w:hint="default"/>
      </w:rPr>
    </w:lvl>
    <w:lvl w:ilvl="4" w:tplc="E0747756">
      <w:numFmt w:val="bullet"/>
      <w:lvlText w:val="•"/>
      <w:lvlJc w:val="left"/>
      <w:pPr>
        <w:ind w:left="4625" w:hanging="116"/>
      </w:pPr>
      <w:rPr>
        <w:rFonts w:hint="default"/>
      </w:rPr>
    </w:lvl>
    <w:lvl w:ilvl="5" w:tplc="963ACFBE">
      <w:numFmt w:val="bullet"/>
      <w:lvlText w:val="•"/>
      <w:lvlJc w:val="left"/>
      <w:pPr>
        <w:ind w:left="5722" w:hanging="116"/>
      </w:pPr>
      <w:rPr>
        <w:rFonts w:hint="default"/>
      </w:rPr>
    </w:lvl>
    <w:lvl w:ilvl="6" w:tplc="3A1CD6D2">
      <w:numFmt w:val="bullet"/>
      <w:lvlText w:val="•"/>
      <w:lvlJc w:val="left"/>
      <w:pPr>
        <w:ind w:left="6818" w:hanging="116"/>
      </w:pPr>
      <w:rPr>
        <w:rFonts w:hint="default"/>
      </w:rPr>
    </w:lvl>
    <w:lvl w:ilvl="7" w:tplc="D59C7C84">
      <w:numFmt w:val="bullet"/>
      <w:lvlText w:val="•"/>
      <w:lvlJc w:val="left"/>
      <w:pPr>
        <w:ind w:left="7915" w:hanging="116"/>
      </w:pPr>
      <w:rPr>
        <w:rFonts w:hint="default"/>
      </w:rPr>
    </w:lvl>
    <w:lvl w:ilvl="8" w:tplc="3D9E24CE">
      <w:numFmt w:val="bullet"/>
      <w:lvlText w:val="•"/>
      <w:lvlJc w:val="left"/>
      <w:pPr>
        <w:ind w:left="9011" w:hanging="116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070"/>
    <w:rsid w:val="00165070"/>
    <w:rsid w:val="003F081D"/>
    <w:rsid w:val="00734A1F"/>
    <w:rsid w:val="00D812C5"/>
    <w:rsid w:val="00DB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50BC014"/>
  <w15:docId w15:val="{9FDF6186-034A-4960-8691-204B4D90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120"/>
      <w:ind w:left="546" w:hanging="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54" w:hanging="398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546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3F08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1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GW 40V Battery manual-EN</vt:lpstr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 40V Battery manual-EN</dc:title>
  <dc:creator>PascualeNenormale</dc:creator>
  <cp:lastModifiedBy>Andrey Gundyrin</cp:lastModifiedBy>
  <cp:revision>3</cp:revision>
  <dcterms:created xsi:type="dcterms:W3CDTF">2019-04-05T14:09:00Z</dcterms:created>
  <dcterms:modified xsi:type="dcterms:W3CDTF">2019-07-06T05:44:00Z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2019-04-05T00:00:00Z</vt:filetime>
  </property>
</Properties>
</file>